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A/2788/2020 vom 23. Februar 2021</w:t>
      </w:r>
    </w:p>
    <w:p>
      <w:r>
        <w:t>GE Cour de justice, 2021-02-23, FR</w:t>
      </w:r>
    </w:p>
    <w:p>
      <w:r>
        <w:rPr>
          <w:b/>
        </w:rPr>
        <w:t xml:space="preserve">Quelle: </w:t>
      </w:r>
      <w:r>
        <w:t>https://mcp.opencaselaw.ch/entscheid/ge_gerichte_A_2788_2020</w:t>
      </w:r>
    </w:p>
    <w:p>
      <w:r>
        <w:t>FR: GE_GERICHTE A/2788/2020 du 23 février 2021</w:t>
      </w:r>
    </w:p>
    <w:p>
      <w:r>
        <w:t>IT: GE_GERICHTE A/2788/2020 del 23 febbraio 2021</w:t>
      </w:r>
    </w:p>
    <w:p>
      <w:pPr>
        <w:pStyle w:val="Heading2"/>
      </w:pPr>
      <w:r>
        <w:t>Erwägungen</w:t>
      </w:r>
    </w:p>
    <w:p>
      <w:r>
        <w:rPr>
          <w:b/>
        </w:rPr>
        <w:t>E. 1</w:t>
      </w:r>
    </w:p>
    <w:p>
      <w:r>
        <w:t>ère section dans la cause Madame A______ et Monsieur B______, agissant en leur nom et en qualité de représentants de leurs enfants mineurs C______, D______ et E______ contre OFFICE CANTONAL DE LA POPULATION ET DES MIGRATIONS _________ Recours contre le jugement du Tribunal administratif de première instance du 22 octobre 2020 ( JTAPI/900/2020 ) EN FAIT 1) Par décision du 8 juillet 2020, l'office cantonal de la population et des migrations (ci-après : OCPM) a refusé de faire droit à la demande de Madame A______ et Monsieur B______, ainsi que de leurs enfants mineurs C______, D______ et E______. 2) Par acte du 11 septembre 2020, Mme A______ et M. B______, agissant en leur nom personnel et en qualité de représentants de leurs trois enfants mineurs, ont recouru contre cette décision auprès du Tribunal administratif de première instance (ci-après : TAPI). 3) Par lettre du 15 septembre 2020 envoyée sous pli recommandé, le TAPI a imparti aux recourants un délai échéant le 15 octobre 2020 pour procéder au paiement d'une avance de frais de CHF 500.-, sous peine d'irrecevabilité. Ce pli recommandé contenait deux demandes de frais, une au nom de B______ et l'autre au nom de A______ et a été envoyé au __, rue de ______ à Meyrin. 4) Les recourants disposaient d'un délai échéant le 23 septembre 2020 pour retirer cet envoi au guichet de la Poste. 5) Le pli est arrivé à l'office de retrait/office de distribution de Meyrin le 16 septembre 2020 à 8h12. Le même jour à 10h57, les recourants ont été avisés pour retrait et l'envoi a ensuite été retourné à l'office postal qui, après sept jours, soit le 24 septembre 2020 l'a retourné à l'expéditeur car « non réclamé ». 6) L'avance de frais n'a pas été effectuée dans le délai imparti du 15 octobre 2020. 7) Par un jugement du 22 octobre 2020, le TAPI a dès lors déclaré le recours irrecevable constatant que l'avance de frais n'avait pas été effectuée dans le délai imparti. Ce jugement a été notifié le 26 octobre 2020. 8) Par courrier mis à la Poste le 19 novembre 2020 reçu le 20 novembre 2020, Mme A______ et M. B______ ont formé recours contre le jugement du TAPI. Ils ont expliqué que la notification de la lettre recommandée du TAPI demandant le paiement de l'avance de frais de justice n'était pas arrivée dans leur boîte aux lettres et que ce courrier n'était envoyé qu'à M. B______ et non pas à Mme A______. Un deuxième envoi recommandé à Mme A______ aurait accru les chances que le courrier soit livré. Par ailleurs, le délibéré du jugement du TAPI avait été envoyé tant en lettre recommandée à Mme A______ le 26 novembre 2020 (recte : 26 octobre) qu'à M. B______ le 9 novembre 2020 par courrier simple. Un délai de grâce aurait permis d'envoyer un courrier simple à Mme A______ ou M. B______ pour les informer qu'une lettre recommandée avait été retournée avec le motif « non réclamé ». Il concluait à ce que le jugement du TAPI soit annulé et la cause renvoyée à la première instance pour qu'elle examine le recours du 11 septembre 2020, subsidiairement que la Cour statue directement sur leur recours du 11 septembre 2020. 9) Par courrier du 10 décembre 2020, reçu le 14 décembre 2020, l'OCPM s'en est remis à la justice s'agissant d'une question d'irrecevabilité pour non-paiement d'avance de frais. 10) Le 21 décembre 2020 la cause a été gardée à juger, ce dont les parties ont été informées. EN DROIT 1) Interjeté en temps utile devant la juridiction compétente, le recours est de ces deux points de vue recevable (art. 132 de la loi sur l'organisation judiciaire du 26 septembre 2010 - LOJ - E 2 05 ; art. 62 al. 1 let. a et 63 al. 1 let. b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ATA/1076/2015 précité consid. 2b et les références citées ; Pierre MOOR/Étienne POLTIER, Droit administratif, vol. 2, 3 ème éd., n. 5.3.1.2 p. 624). 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ATA/1076/2015 précité consid. 2c et les références citées). En l'espèce, on comprend que les recourants prétendent n'avoir pas reçu le pli recommandé du 15 septembre 2020 et auraient souhaité un nouvel envoi par pli simple. Le recours est par conséquent recevable. 3) Le litige porte sur la conformité au droit du jugement du TAPI du 22 octobre 2020 déclarant irrecevable le recours de Mme A______ et M. B______ du 11 septembre 2020 contre la décision de l'OCPM du 8 juillet 2020 pour non-paiement de l'avance de frais dans le délai imparti. 4) a.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 er septembre 2015 consid. 2b). b.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c. La jurisprudence du Tribunal fédéral établit la présomption réfragable que l'employé postal a correctement inséré l'avis de retrait du recommandé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2C_146/2011 du 14 février 2011 consid. 3 ; ATA/179/2015 du 17 février 2015 consid. 7a). 5)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 ATA/881/2010 du 14 décembre 2010 consid. 4a).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En l'espèce, les recourants n'invoquent aucun cas de force majeure les ayant empêchés sans leur faute de verser l'avance de frais, mais se plaignent du fait que le TAPI n'ait envoyé qu'une seule enveloppe par voie recommandée qu'ils prétendent ne pas avoir reçue et n'ait pas renvoyé cet avis par la voie simple. 6) La demande d'avance de frais du 15 septembre 2020, envoyée sous pli recommandé, a été retournée après le délai de sept jours non réclamée à son expéditeur. S'il est regrettable que l'autorité intimée n'ait pas procédé à sa réexpédition sous pli simple, il n'en demeure pas moins qu'une telle réexpédition n'est pas obligatoire et n'aurait pas fait courir un nouveau délai pour le paiement de l'avance de frais. La demande d'avance de frais est ainsi réputée avoir été notifiée le dernier jour du délai de garde, soit le 24 septembre 2020. Le courrier recommandé a bien été envoyé à la rue de ______ à Meyrin, soit l'adresse commune des recourants.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l'inobservations de ce délai (ATF104 I 105 ; Stéphane GRODECKI/Romain JORDAN, Code annoté de procédure administrative genevoise, 2017, p. 263 ss). En l'espèce, les recourants qui avaient le fardeau de la preuve du fait qu'ils n'avaient pas reçu dans leur boîte aux lettres l'avis du recommandé le 16 septembre 2020 échouent dans cette démonstration. Dès lors, le TAPI était fondé à déclarer le recours irrecevable pour défaut de paiement de l'avance de frais dans le délai qui était imparti aux recourants. 7) Vu l'issue du litige, un émolument de CHF 400.- sera mis à la charge solidaire des recourants qui voient leur recours rejeté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