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A/2787/2012 vom 22. Januar 2013</w:t>
      </w:r>
    </w:p>
    <w:p>
      <w:r>
        <w:t>GE Cour de justice, 2013-01-22, FR</w:t>
      </w:r>
    </w:p>
    <w:p>
      <w:r>
        <w:rPr>
          <w:b/>
        </w:rPr>
        <w:t xml:space="preserve">Quelle: </w:t>
      </w:r>
      <w:r>
        <w:t>https://mcp.opencaselaw.ch/entscheid/ge_gerichte_A_2787_2012</w:t>
      </w:r>
    </w:p>
    <w:p>
      <w:r>
        <w:t>FR: GE_GERICHTE A/2787/2012 du 22 janvier 2013</w:t>
      </w:r>
    </w:p>
    <w:p>
      <w:r>
        <w:t>IT: GE_GERICHTE A/2787/2012 del 22 gennaio 2013</w:t>
      </w:r>
    </w:p>
    <w:p>
      <w:pPr>
        <w:pStyle w:val="Heading2"/>
      </w:pPr>
      <w:r>
        <w:t>Erwägungen</w:t>
      </w:r>
    </w:p>
    <w:p>
      <w:r>
        <w:rPr>
          <w:b/>
        </w:rPr>
        <w:t>E. 1</w:t>
      </w:r>
    </w:p>
    <w:p>
      <w:r>
        <w:t>ère Chambre En la cause Madame M__________, domiciliée à Chêne-Bougeries recourante contre INTRAS ASSURANCE-MALADIE SA, Droit &amp; Compliance, sise Tribschenstrasse 21, case postale 2568, 6002 Luzern intimée EN FAIT Madame M__________ est assurée depuis 2007 auprès d'INTRAS ASSURANCE-MALADIE SA (ci-après l'assureur) pour l'assurance obligatoire des soins (LAMal). Pour l'année 2010, la prime mensuelle s'est élevée à 342 fr. 10. Par courrier du 28 octobre 2010, l'assurée a résilié son contrat d'assurance avec effet au 31 décembre 2010. Le 14 février 2011, l'assureur a refusé de prendre en considération la résiliation, au motif que l'assurée avait encore des arriérés de paiement au 31 décembre 2010. L'assurée ne s'étant pas acquittée de ses primes de juillet à octobre 2010, l'assureur lui avait adressé plusieurs rappels et plusieurs sommations, puis a introduit à son encontre une poursuite en date du 2 février 2011, commandement de payer n° _________, pour le montant de 1'288 fr. 75, avec intérêts à 5% dès le 12 septembre 2010, plus 80 fr. de frais de rappel et de dossier. L'assurée a formé opposition le 31 mars 2011. Par décision du 9 mai 2011, l'assureur a levé l'opposition audit commandement de payer et y a ajouté des frais de poursuite à hauteur de 70 fr. La continuation de la poursuite a été requise le 30 septembre 2011. L'assurée s'est alors plainte auprès de la Chambre de surveillance des Offices des poursuites et faillites de ce qu'elle n'avait pas reçu la décision de mainlevée, de sorte qu'elle n'avait pas pu la contester en temps utile. Sa plainte ayant été admise le 12 janvier 2012, l'assureur lui a notifié une nouvelle décision prononçant la mainlevée le 24 janvier 2012, et l'a confirmée par décision sur opposition le 16 août 2012. D'autres poursuites ont parallèlement été dirigées contre l'assurée portant sur les primes de janvier à juin 2011, de juillet à septembre 2011 et d'octobre à décembre 2011 (commandements de payer n os ________, ________ et _______). L'assurée les a frappés d'opposition. Par décisions des 22 décembre 2011, 13 mars et 20 juillet 2012 confirmées sur opposition les 16 août et 20 août 2012, l'assureur a levé l'opposition à hauteur de respectivement 2'388 fr. 30, 1'194 fr. 15 et 1'194 fr. 15, représentant le montant des primes, auquel s'ajoutent les frais administratifs pour 80 fr., et les intérêts moratoires à 5%. L'assurée a interjeté recours le 13 septembre 2012 contre les quatre décisions sur opposition. Elle considère que la procédure simplifiée engagée par l'assureur contre elle, au motif qu'elle n'a pas payé ses primes d'assurance-maladie, viole la Constitution fédérale. Elle reproche à l'assureur d'avoir tardé à lui rembourser des frais médicaux et dans certains cas de ne pas l'avoir remboursée du tout. Elle rappelle qu'elle a résilié son assurance et qu'HELSANA avait accepté son affiliation dès le 1 er janvier 2011. Elle ne comprend pas pour quelle raison l'assureur s'est opposé à sa demande de résiliation, alors que celle-ci avait été déposée dans les délais. Elle conteste enfin devoir s'acquitter de frais de rappel et de poursuites, ainsi que d'intérêts moratoires. Dans sa réponse du 31 octobre 2012, l'assureur a conclu au rejet du recours. EN DROIT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Les dispositions de la LPGA, entrée en vigueur le 1 er janvier 2003, sont applicables à l’assurance-maladie, à moins que la LAMal n’y déroge expressément. Interjeté en temps utile devant le tribunal compétent, le recours est recevable (art. 56, 58 et 60 LPGA). En l'espèce, le litige porte sur le point de savoir si c’est à bon droit que l’intimée a réclamé à la recourante le paiement des montants de 1'288 fr. 75, de 2'388 fr. 30, de 1'194 fr. 15 et de 1'194 fr. 15 pour les primes impayées de juillet à octobre 2010, de janvier à juin 2011, de juillet à septembre 2011 et octobre à décembre 2011, frais administratifs et intérêts en sus, et prononcé la mainlevée des oppositions formées aux poursuites n os __________, _________, __________ et __________.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 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 En l’espèce, il résulte des pièces du dossier que la recourante ne s’est pas acquittée des primes de juillet à octobre 2010, et de janvier à décembre 2011, ce qu'elle ne conteste au demeurant pas. En revanche, elle reproche à l'assureur d'avoir refusé la résiliation du contrat d'assurance pour le 31 décembre 2010. La Cour de céans relève à cet égard que conformément à l’art. 64a al. 4 LAMal, introduit dans la loi par la novelle du 18 mars 2005, en sa teneur en vigueur du 1 er janvier 2006 au 31 décembre 2011, en dérogation à l'art. 7, l'assuré en retard de paiement ne peut pas changer d'assureur tant qu'il n'a pas payé intégralement les primes ou les participations aux coûts arriérées ainsi que les intérêts moratoires et les frais de poursuite (cf. ATF 9C_477/2008 , 9C_660/2007 ). Dès lors que la recourante ne s’est pas acquittée des primes, l’intimée était fondée à lui en réclamer le paiement, ainsi que des frais et intérêts moratoires, par la voie de la poursuite et à lever son opposition au commandement de payer, conformément aux dispositions légales et à la jurisprudence susmentionnée. Mal fondé, le recours est rejeté. La procédure est gratuite (cf. art. 61 let. g LPGA ; art. 89H de la loi sur la procédure administrative, du 12 septembre 1985 -(LPA ; RS E 5 10). PAR CES MOTIFS, LA CHAMBRE DES ASSURANCES SOCIALES : Statuant A la forme : Déclare le recours recevable. Au fond : Le rejette. Confirme les trois décisions du 16 août 2012 et celle du 20 août 2012. Dit que les poursuites n os __________, ___________, __________ et _________ iront leur voie.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