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A/2774/2012 vom 25. Februar 2013</w:t>
      </w:r>
    </w:p>
    <w:p>
      <w:r>
        <w:t>GE Cour de justice, 2013-02-25, FR</w:t>
      </w:r>
    </w:p>
    <w:p>
      <w:r>
        <w:rPr>
          <w:b/>
        </w:rPr>
        <w:t xml:space="preserve">Quelle: </w:t>
      </w:r>
      <w:r>
        <w:t>https://mcp.opencaselaw.ch/entscheid/ge_gerichte_A_2774_2012</w:t>
      </w:r>
    </w:p>
    <w:p>
      <w:r>
        <w:t>FR: GE_GERICHTE A/2774/2012 du 25 février 2013</w:t>
      </w:r>
    </w:p>
    <w:p>
      <w:r>
        <w:t>IT: GE_GERICHTE A/2774/2012 del 25 febbraio 2013</w:t>
      </w:r>
    </w:p>
    <w:p>
      <w:pPr>
        <w:pStyle w:val="Heading2"/>
      </w:pPr>
      <w:r>
        <w:t>Erwägungen</w:t>
      </w:r>
    </w:p>
    <w:p>
      <w:r>
        <w:rPr>
          <w:b/>
        </w:rPr>
        <w:t>E. 6</w:t>
      </w:r>
    </w:p>
    <w:p>
      <w:r>
        <w:t>ème Chambre En la cause Madame A__________, domiciliée à Saint-Julien-en-Genevois, France recourante contre AXA WINTERTHUR, sinistres Suisse romande, chemin de Primerose 11, 1002 Lausanne intimée EN FAIT Mme A__________ (ci-après : l'assurée), née en 1981, de nationalité française, domiciliée à Annemasse, est employée du Groupe X__________ Suisse SA depuis le 31 mai 2010 en tant que responsable et animatrice de magasin à 100 %. Elle est assurée à ce titre selon la loi fédérale sur l'assurance-accidents du 20 mars 1981 (LAA ; RS 832.20) auprès d'AXA WINTHERTUR (ci-après : AXA). Le 20 janvier 2012, l'assurée a rempli un questionnaire pour déclaration d'accident. Elle a mentionné un accident du 17 janvier 2012 comme suit : "je descendais plusieurs cartons des étagères de la réserve et soudain, je me suis laissée surprendre par le poids d'un d'entre eux, beaucoup plus lourd. J'ai ressenti violemment une douleur dans l'épaule gauche". Le 21 janvier 2012, l'employeur a rempli une déclaration LAA en mentionnant "en descendant des cartons des étagères de la réserve, l'employée s'est fait surprendre par le poids d'un carton (très lourd), et elle a senti une douleur très forte à son épaule gauche". Les 23 janvier et 22 février 2012, le Dr L__________, FHM médecine générale, spécialiste gériatrie, a prescrit à l'assurée six séances de physiothérapie pour l'épaule gauche. Le 18 février 2012, l'assurée a précisé à AXA ce qui suit : "Je descendais plusieurs cartons des étagères de la réserve et soudain, je me suis laissée surprendre par le poids d'un d'entre eux, beaucoup plus lourd, ce qui m'a projeté le buste et les bras au sol. J'ai alors ressenti une violente douleur dans l'épaule gauche. Je garde de profondes tensions au niveau des deux épaules, d'après mon physiothérapeute et m'empêchent la pratique d'un sport". Le 24 février 2012, le Dr L__________ a attesté d'une consultation du 23 janvier 2012 en raison de douleurs à l'épaule gauche après avoir soulevé une lourde charge et d'un diagnostic provisoire de "PSH post-traumatique gauche" n'entraînant pas d'incapacité de travail. Le traitement ordonné était de physiothérapie, des antalgiques et anti-inflammatoires. L'Espace Physio Santé (M. B_________) a facturé les 28 février 2012 et 23 mars 2012 un montant respectivement de 312 fr. et 288 fr. pour à chaque fois six séances de physiothérapie. Le 3 mars 2012, AXA a nié l'existence d'un accident au sens de la LAA. Le 15 mars 2012, l'assurée a contesté cette appréciation en relevant que la description des faits correspondait au caractère dommageable, soudain et involontaire exigé par la LAA, qu'AXA lui avait d'ailleurs transmis une feuille de pharmacie LAA et une note d'information pour le personnel médical LAA et que si AXA lui avait notifié son refus plus tôt, elle aurait été se faire soigner en France où les frais (physiothérapie) auraient été pris en charge par son assurance, la Mutuelle. Par décision du 19 avril 2012, AXA a refusé toute prestation au tire de l'assurance-accidents obligatoire et retiré l'effet suspensif à toute opposition; elle a relevé qu'elle n'avait transmis à l'assurée aucun document LAA; l'événement décrit n'avait pas été causé par un facteur extraordinaire (soulever un lourd carton) et l'activité n'excédait pas le cadre des tâches habituelles de l'assurée; il ne s'agissait pas non plus d'une lésion assimilée au sens de l'art. 9 al. 2 ordonnance sur l'assurance-accidents du 20 décembre 1982 (OLAA ; RS 832.202). Le 15 mai 2012, l'assurée a fait opposition à la décision précitée en mentionnant que gérer l'arrivage de cartons faisait partie de ses tâches et que l'accident, qui s'était passé sur son lieu de travail, lui avait occasionné une lésion à l'épaule nécessitant des soins. Par décision du 24 juillet 2012, AXA a rejeté l'opposition de l'assurée au motif que prendre un poids sur une étagère faisait partie des actes ordinaires de la vie pour une cheffe de rayon, responsable de magasin, même si un carton était plus lourd que les autres. Le 13 septembre 2012, l'assurée a recouru auprès de la Chambre des assurances sociales de la Cour de justice à l'encontre de la décision précitée. Elle avait déjà été victime d'un accident annoncé à AXA le 25 février 2011 (contusion à l'épaule droite) soigné en France; elle avait déduit de la réception de la part d'AXA de "la feuille d'accompagnement pour l'envoi de document", de la "feuille de pharmacie LAA" et de la feuille d'"information pour personnel médical LAA" que le cas serait pris en charge; elle avait suivi douze séances de physiothérapie dont les six premières avaient été prises en charge par AXA; les deux sinistres présentaient des circonstances similaires - le premier ayant été annoncé comme suit : "en voulant poser des cartons en hauteur, l'employée a perdu l'équilibre et s'est cogné l'épaule droite à une étagère en fer. Depuis elle a mal et la douleur la gêne" - le rangement dans la réserve du magasin faisait partie de ses tâches; AXA ne l'avait informée que le 10 mars 2012 de son refus de prester, or si elle avait eu connaissance de ce refus plus tôt elle aurait consulté un médecine et un physiothérapeute en France, pris en charge par sa mutuelle personnelle; AXA devait prendre en charge les consultations du Dr L__________ des 23 janvier et 22 février 2012 (296 fr. 45) et la seconde facture de physiothérapie (288 fr.). Elle requérait de plus 200 fr. de dommages et intérêts pour les démarches administratives nécessaires. Le 1 er novembre 2012, AXA a conclu au rejet du recours en relevant que contrairement à l'accident du 25 février 2011 où l'assurée s'était violemment cognée l'épaule contre une étagère de sorte qu'elle avait été victime d'un choc ou impact, celui-ci ne s'était pas produit le 17 janvier 2012. Par ailleurs, elle n'avait envoyé aucun formulaire ni payé de facture. Le 28 janvier 2013, les parties ont été entendues en audience de comparution personnelle. La recourante a déclaré : "Je suis responsable d’un magasin de prêt-à-porter. L’accident s’est produit alors que je rangeais des cartons d’habits dans la réserve. Je fais cette activité régulièrement en période de soldes. Je devais ranger un carton d’environ un mètre de long, rempli de jeans et donc qui était lourd. Avant de déplacer celui-ci, j’avais rangé plusieurs autres cartons, qui étaient plus légers. Ce carton de jeans était posé sur une table, je l’ai fait glisser sur celle-ci et au moment de le porter, j’ai été projetée à terre car je n’ai pas réussi à le soulever en raison de son poids. Le carton a chuté également. En chutant, j’ai été déstabilisée et j’ai ressenti une douleur à l’épaule gauche. En faisant glisser le carton de la table, celui-ci a basculé sur mon bras gauche. La douleur a augmenté. Je suis allée consulter le Dr L__________ environ 2-3 jours après. Vous me dites que j’ai déclaré dans le formulaire LAA que je descendais plusieurs cartons des étagères lorsque j’ai été surprise par le poids de l’un d’entre eux. Je ne me rappelle plus exactement si j’étais en train de ranger un carton dans une étagère, ou de sortir un carton d’une étagère, lorsque l’accident est survenu. Ce dont je me rappelle précisément, c’est que lors d’une manipulation de cartons, j’ai été surprise par le poids de l’un d’entre eux et projetée au sol. Lors de mon accident précédent, en 2011, j’ai été entièrement soignée en France et AXA avait pris le cas en charge. Je précise que lors de l’accident de 2012, c’est mon employeur qui m’a fourni les premiers formulaires LAA. Je n’ai pas précisé, lors des premières déclarations, que j’avais été projetée au sol car je ne pensais pas que ce fait était déterminant pour la qualification d’un accident. Je confirme toutefois que j’ai bien été projetée au sol après avoir soulevé le carton en cause. Je ne comprends pas la différence que l’assurance fait entre le premier accident et le second, alors que dans les deux cas il y a eu un choc". Le représentant d'AXA a relevé que dans des premières déclarations, l'assurée n'avait pas dit qu'elle avait été projetée au sol. A la demande de la Cour de céans, Espace Physio Santé a indiqué le 1 er février 2013 que la facture de 312 fr. n'avait toujours pas été payée. Sur quoi,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Le litige porte sur la question de savoir si l'événement du 17 janvier 2012 peut être qualifié d'accident ou être assimilé à un accident.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d)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Seuls les vrais déboîtements d'articulation, soit les luxations, sont pris en compte au sens de l'art. 9 al. 2 let. b OLAA, et non les déboîtements incomplets (subluxations), les torsions ou les distorsions (ATF non publié 8C_1019/2009 , consid. 5.2).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(ATF non publié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ATFA non publié U 315/03 du 23 novembre 2004, consid. 2.2). En outre, la cause extérieure peut être discrète et courante (ATF 116 V 145 consid. 2c ; ATFA non publié U 362/06 du 4 juillet 2007, consid. 3).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(ATFA non publié U 96/05 du 20 mai 2006, consid. 3.1; ATF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En l'espèce, la recourante a fait une première déclaration dans un questionnaire pour déclaration d'accident signé le 20 janvier 2012 où elle a expliqué qu'en descendant des cartons des étagères de la réserve, elle s'était fait surprendre par le poids d'un d'entre eux, plus lourd, et avait ressenti une vive douleur au bras. Ce formulaire n'a pas été transmis à l'intimée mais la recourante n'en conteste pas la teneur. Cette explication a d'ailleurs été reprise par l'employeur dans la déclaration LAA du 21 janvier 2012. A la demande de l'intimée, la recourante a donné le 18 février 2012 une nouvelle description du cas en ajoutant que son buste et ses bras avaient été projetés au sol sous le poids d'un carton. Enfin, en audience de comparution personnelle des parties le 28 janvier 2013, la recourante a décrit un événement différant de ses premières déclarations par le fait qu'elle ne descendait plus un carton d'une étagère mais qu'elle avait fait glisser un carton sur une table et qu'au moment de le soulever celui-ci avait basculé sur son bras gauche et qu'elle avait été projetée à terre. Elle a ensuite précisé qu'elle ne se rappelait plus si elle sortait un carton d'une étagère, comme elle l'avait déclaré antérieurement. Au vu de ce qui précède et de la jurisprudence du Tribunal fédéral, en présence de deux versions différentes sur le déroulement de l'événement en cause, il y a lieu de retenir les premières déclarations de la recourante, et d'admettre, au degré de la vraisemblance prépondérante, que la recourante en date du 17 janvier 2012, alors qu'elle descendait un carton d'une étagère, a été surprise par le poids de ce dernier et a ressenti une vive douleur à l'épaule gauche. En particulier, on ne saurait retenir que la recourante a été projetée au sol ou encore a chuté. A cet égard, même si l'on devait retenir la déclaration subséquente du 18 février 2012 de la recourante, force est de constater qu'elle ne relate pas l'existence d'une chute mais d'un mouvement brusque du buste et des bras vers le sol, dû au poids plus important d'un carton. Or, même si le facteur extraordinaire extérieur peut résulter d'un mouvement non coordonné, force est d'admettre qu'il n'est pas donné en l'espèce. En effet, le facteur extérieur est considéré comme extraordinaire s'il excède le cadre des événements et situations que l'on peut objectivement qualifier de quotidien ou d'habituel; en particulier lors de déplacement de charges, l'effort est d'autant moins extraordinaire qu'il fait partie des habitudes professionnelles. A cet égard, la recourante a indiqué que la gestion de l'arrivage des cartons et leur rangement dans la réserve faisait pleinement partie de ses tâches (opposition du 15 mai 2012 et recours du 13 septembre 2012), de sorte que le déplacement d'un carton, même plus lourd que les autres, ne saurait être considéré comme exigeant un effort extraordinaire de la part de la recourante. Par ailleurs, celle-ci n'a pas trébuché, ni glissé, ni heurté un objet (RAMA 1999 et 2004, précités) de sorte que l'existence d'un facteur extérieur extraordinaire ne saurait être admis. En conséquence, l'événement du 17 janvier 2012 ne peut être qualifié d'accident au sens de l'art. 6 LAA. En outre, la recourante, qui a souffert d'une périarthrite scapulo humérale, ne saurait se prévaloir d'une lésion assimilable à un accident au sens de l'art. 9 al. 2 OLAA. Enfin, la recourante, lors de l'audience du 28 janvier 2013 a admis avoir reçu les formulaires LAA de la part de son employeur et non plus de l'intimé de sorte qu'il n'y a pas lieu d'examiner si elle aurait pu, à cet égard, se prévaloir de la protection du principe de la bonne foi. Il en est de même quant à la question du paiement de la facture de physiothérapie du 28 février 2012 de 312 fr. dès lors que l'instruction menée par la Cour de céans a déterminé qu'elle n'avait pas été payée, en particulier par l'intimé. Partant,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