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A/2763/2019 vom 19. August 2019</w:t>
      </w:r>
    </w:p>
    <w:p>
      <w:r>
        <w:t>GE Cour de justice, 2019-08-19, FR</w:t>
      </w:r>
    </w:p>
    <w:p>
      <w:r>
        <w:rPr>
          <w:b/>
        </w:rPr>
        <w:t xml:space="preserve">Quelle: </w:t>
      </w:r>
      <w:r>
        <w:t>https://mcp.opencaselaw.ch/entscheid/ge_gerichte_A_2763_2019</w:t>
      </w:r>
    </w:p>
    <w:p>
      <w:r>
        <w:t>FR: GE_GERICHTE A/2763/2019 du 19 août 2019</w:t>
      </w:r>
    </w:p>
    <w:p>
      <w:r>
        <w:t>IT: GE_GERICHTE A/2763/2019 del 19 agosto 2019</w:t>
      </w:r>
    </w:p>
    <w:p>
      <w:pPr>
        <w:pStyle w:val="Heading2"/>
      </w:pPr>
      <w:r>
        <w:t>Volltext</w:t>
      </w:r>
    </w:p>
    <w:p>
      <w:r>
        <w:t>Genève Cour de justice (Cour de droit public) Chambre des assurances sociales 19.08.2019 A/2763/2019</w:t>
      </w:r>
    </w:p>
    <w:p>
      <w:r>
        <w:t>A/2763/2019 ATAS/721/2019 du 19.08.2019 ( AI ) , IRRECEVABLE rÉpublique et canton de genÈve POUVOIR JUDICIAIRE A/2763/2019 ATAS/721/2019 COUR DE JUSTICE Chambre des assurances sociales Arrêt du 19 août 2019 10 ème Chambre En la cause Monsieur A______, domicilié à GENÈVE recourant contre OFFICE DE L'ASSURANCE-INVALIDITE DU CANTON DE GENEVE, Service juridique, sis rue des Gares 12, GENÈVE intimé ATTENDU EN FAIT Qu'en date du 23 juillet 2019, Monsieur A______ (ci-après : l'assuré ou le recourant) a saisi la chambre des assurances sociales de la Cour de justice de Genève (ci-après : la CJCAS) d'un recours contre une décision de refus de rente et de mesures professionnelles de l'OFFICE DE L'ASSURANCE-INVALIDITE DU CANTON DE GENEVE (ci-après : l'OAI ou l'intimé) ; Que par courrier du 25 juillet 2019, à réception du recours, le greffe de la juridiction de céans a imparti un délai au recourant pour faire parvenir à la CJCAS une copie de la décision contre laquelle il entendait recourir ; Que dans l'intervalle, l'intimé s'étant d'ores et déjà vu impartir un délai pour répondre et communiquer son dossier à la chambre de céans, s'est déterminée au sujet de ce « recours » par courrier du 30 juillet 2019 : en substance, il indique que l'assuré a interjeté recours contre le projet de décision du 3 juillet 2019 que l'intimé lui a adressé ; que ce projet ne pouvant absolument pas être considéré comme une décision formelle en étend pas sujet à recours devant la chambre de céans, le recours devait être déclaré irrecevable; Que par courrier du 31 juillet 2019 la chambre de céans a communiqué copie de la détermination de l'intimé au recourant, en invitant ce dernier, à toutes fins utiles, au vu des explications de l'intimé et des pièces du dossier, à indiquer à la CJCAS, dans le délai qui lui avait été imparti pour communiquer la décision qu'il entendait attaquer, s'il maintenait ou au contraire qu'il retirait son recours ; Que le 31 juillet 2019 le recourant a déposé au greffe de la juridiction la copie du projet de décision du 3 juillet 2019 ; Que le recourant n'ayant pas donné suite au courrier du 31 juillet 2019 de la chambre de céans qui lui demandait s'il entendait maintenir ou retirer son recours, le greffe a pris contact avec le médecin traitant de celui-ci, qui lui a adressé, par fax, copie d'un courrier envoyé à l'intimé le 7 août 2019, qui comportait en annexe une copie du « recours » du 23 juillet 2019 contre la décision du 3 juillet 2019, mais comportant l'adresse de l'OAI et non celle de la CJCAS. Le courrier d'accompagnement signé par le médecin demandait à l'OAI de bien vouloir prendre en considération le courrier (annexe) envoyé par erreur à la CJCAS. CONSIDERANT EN DROIT Que selon l'art. 56 al. 1 de la loi fédérale sur la partie générale du droit des assurances sociales du 6 octobre 2000 (LPGA - RS 830.1) les décisions sur opposition et celles contre lesquelles la voie de l'opposition n'est pas ouverte sont sujettes à recours; Que selon l'art. 69 al.1 let. a de la loi fédérale sur l'assurance-invalidité du 19 juin 1959 (LAI - 831.20), en dérogation aux art. 52 et 58 LPGA, les décisions des offices AI cantonaux peuvent directement faire l'objet d'un recours devant le tribunal des assurances du domicile de l'office concerné ; Qu'en l'espèce, ainsi que cela ressort des observations de l'intimé et des pièces du dossier, le courrier contre lequel l'assuré a saisi la chambre de céans d'un recours est en réalité un projet de décision, à réception duquel le destinataire a la possibilité d'apporter à l'OAI, dans les 30 jours, par écrit, ou oralement dans le cadre d'une entrevue sur rendez-vous, les objections qu'il aurait à faire valoir à l'encontre de ce projet ; Que ce courrier indique expressément qu'après écoulement du délai de 30 jours une décision sujette à recours lui serait notifiée; Que le recours n'est par conséquent pas ouvert contre ce projet de décision de l'OAI, et doit être déclaré irrecevable; Que selon l'art. 11 al. 3 de la loi sur la procédure administrative, du 12 septembre 1985 (LPA - E 5 10), si l'autorité décline sa compétence, elle transmet d'office l'affaire à l'autorité compétente et en avise les parties ; Qu'en l'occurrence, le « recours » interjeté par l'assuré doit être transmis à l'intimé comme objet de sa compétence, ce que l'intimé a d'ailleurs d'ores et déjà pris en compte dans sa détermination, précisant dans sa prise de position qu'il en tiendrait compte en tant qu'opposition formée à l'encontre de son projet de décision; PAR CES MOTIFS, LA CHAMBRE DES ASSURANCES SOCIALES : Statuant 1.        Déclare le recours irrecevable. 2.        Transmet le "recours" à l'intimé comme objet de sa compétence, dans le sens des considérants. 3.        Renonce à percevoir 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