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A/275/2017 vom 6. April 2017</w:t>
      </w:r>
    </w:p>
    <w:p>
      <w:r>
        <w:t>GE Cour de justice, 2017-04-06, FR</w:t>
      </w:r>
    </w:p>
    <w:p>
      <w:r>
        <w:rPr>
          <w:b/>
        </w:rPr>
        <w:t xml:space="preserve">Quelle: </w:t>
      </w:r>
      <w:r>
        <w:t>https://mcp.opencaselaw.ch/entscheid/ge_gerichte_A_275_2017</w:t>
      </w:r>
    </w:p>
    <w:p>
      <w:r>
        <w:t>FR: GE_GERICHTE A/275/2017 du 6 avril 2017</w:t>
      </w:r>
    </w:p>
    <w:p>
      <w:r>
        <w:t>IT: GE_GERICHTE A/275/2017 del 6 aprile 2017</w:t>
      </w:r>
    </w:p>
    <w:p>
      <w:pPr>
        <w:pStyle w:val="Heading2"/>
      </w:pPr>
      <w:r>
        <w:t>Regeste</w:t>
      </w:r>
    </w:p>
    <w:p>
      <w:r>
        <w:t>RETINJ | LP.17.3; LP.89</w:t>
      </w:r>
    </w:p>
    <w:p>
      <w:pPr>
        <w:pStyle w:val="Heading2"/>
      </w:pPr>
      <w:r>
        <w:t>Volltext</w:t>
      </w:r>
    </w:p>
    <w:p>
      <w:r>
        <w:t>Genève Cour de Justice (Cour civile) Chambre de surveillance en matière de poursuite et faillites 06.04.2017 A/275/2017</w:t>
      </w:r>
    </w:p>
    <w:p>
      <w:r>
        <w:t>RETINJ | LP.17.3; LP.89</w:t>
      </w:r>
    </w:p>
    <w:p>
      <w:r>
        <w:t>A/275/2017 DCSO/196/2017 du 06.04.2017 ( PLAINT ) , SANS OBJET Descripteurs : RETINJ Normes : LP.17.3; LP.89 En fait En droit Par ces motifs RÉPUBLIQUE ET CANTON DE GENÈVE POUVOIR JUDICIAIRE A/275/2017-CS DCSO/196/17 DECISION DE LA COUR DE JUSTICE Chambre de surveillance des Offices des poursuites et faillites DU JEUDI 6 AVRIL 2017 Plainte 17 LP (A/275/2017-CS) formée en date du 24 janvier 2017 par A______ AG . * * * * * Décision communiquée par courrier A à l'Office concerné et par pli recommandé du greffier du 7 avril 2017 à : - A______ AG - Office des poursuites . EN FAIT A. a. Le 4 avril 2016, A______ AG (ci-après : A______) a requis la continuation de la poursuite n° 16 xxxx11 E dirigée à l'encontre de B______ pour les montants de 769 fr. 95 plus intérêts, de 200 fr. et de 18 fr., allégués être dus au titre, respectivement, d'une facture du 6 mai 2015, de frais encourus par le créancier et de frais de recherche d'adresse.![endif]&gt;![if&gt; b. Par lettres des 22 juillet et 22 août 2016, A______ s'est enquise auprès de l'Office des poursuites (ci-après : l'Office) de l'avancement de la procédure de saisie, sans recevoir de réponse. B. a. Par acte adressé le 24 janvier 2017 à la Chambre de surveillance, A______ a formé une plainte pour retard injustifié de la part de l'Office, concluant à ce qu'il soit ordonné à ce dernier, "dans les plus brefs délais" , de lui communiquer le procès-verbal de saisie ou de lui verser les montants encaissés. b. Dans ses observations datées du 10 février 2017, l'Office a exposé que la réquisition de poursuite formée le 4 avril 2016 avait été traitée le 20 juin 2016 et qu'un avis de saisie pour le 14 novembre 2016 avait été adressé par la Poste le 27 septembre 2016 à la débitrice, qui ne l'avait toutefois pas retiré. Cette dernière s'était cependant spontanément acquittée du montant de la poursuite en mains de l'Office le 1 er février 2017, de telle sorte que la plainte avait perdu son objet. c. Par courrier adressé le 17 février 2017 à la Chambre de surveillance, A______, tout en admettant avoir reçu de l'Office le montant réclamé dans la poursuite n° 16 xxxx11 E, a déclaré maintenir sa plainte et affirmé que le délai écoulé entre le dépôt de la réquisition de poursuite et l'envoi à la débitrice d'un avis de saisie, soit plus de cinq mois, était constitutif d'un retard non justifié. d. La cause a été gardée à juger le 20 février 2017, ce dont les parties ont été informées par avis de la Chambre de surveillance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2.2 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 2.3 En l'espèce, et comme le relève la plaignante, plus de cinq mois se sont écoulés entre la réception par l'Office de la réquisition de continuer la poursuite et l'envoi à la poursuivie d'un avis de saisie. Selon cet avis de saisie – non parvenu à la débitrice – la saisie aurait dû avoir lieu le 14 novembre 2016, soit sept mois après le dépôt de la réquisition de continuer la poursuite. L'Office ne donne par ailleurs aucune explication sur les mesures entreprises à la suite de l'échec de la communication par voie postale de l'avis prévu par l'art. 90 LP pour procéder à une nouvelle tentative de notification, voire pour fixer une nouvelle date de saisie et communiquer à la poursuivie un nouvel avis de saisie. De tels délais ne sont manifestement pas compatibles avec l'obligation de célérité résultant de l'art. 89 LP, de telle sorte que c'est à juste titre que la plaignante a reproché à l'Office un retard non justifié. Dans la mesure toutefois où, pendant la procédure devant la Chambre de céans, la poursuite s'est éteinte par le paiement en capital, frais et intérêts du montant réclamé, la plainte est devenue sans objet, ce qui sera constaté. 3. La procédure de plainte est gratuite (art. 20a al. 2 ch. 5 LP et art. 61 al. 2 let. a OELP) et il ne peut être alloué aucuns dépens dans cette procédure (art. 62 al. 2 OELP). * * * * * PAR CES MOTIFS, La Chambre de surveillance : A la forme : Déclare recevable la plainte pour retard non justifié de la part de l'Office des poursuites formée le 24 janvier 2017 par A______ AG dans la poursuite n° 16 xxxx11 E. Au fond : Constate qu'elle est devenue sans objet. Raye la cause du rôle. Siégeant : Monsieur Patrick CHENAUX, président; Monsieur Georges ZUFFEREY et Monsieur Christian CHAVAZ, juges assesseurs;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