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A/2749/2017 vom 25. September 2017</w:t>
      </w:r>
    </w:p>
    <w:p>
      <w:r>
        <w:t>GE Cour de justice, 2017-09-25, FR</w:t>
      </w:r>
    </w:p>
    <w:p>
      <w:r>
        <w:rPr>
          <w:b/>
        </w:rPr>
        <w:t xml:space="preserve">Quelle: </w:t>
      </w:r>
      <w:r>
        <w:t>https://mcp.opencaselaw.ch/entscheid/ge_gerichte_A_2749_2017</w:t>
      </w:r>
    </w:p>
    <w:p>
      <w:r>
        <w:t>FR: GE_GERICHTE A/2749/2017 du 25 septembre 2017</w:t>
      </w:r>
    </w:p>
    <w:p>
      <w:r>
        <w:t>IT: GE_GERICHTE A/2749/2017 del 25 settembre 2017</w:t>
      </w:r>
    </w:p>
    <w:p>
      <w:pPr>
        <w:pStyle w:val="Heading2"/>
      </w:pPr>
      <w:r>
        <w:t>Erwägungen</w:t>
      </w:r>
    </w:p>
    <w:p>
      <w:r>
        <w:rPr>
          <w:b/>
        </w:rPr>
        <w:t>E. 6</w:t>
      </w:r>
    </w:p>
    <w:p>
      <w:r>
        <w:t>ème Chambre En la cause Monsieur A______, domicilié à GENÈVE recourant contre SERVICE DES PRESTATIONS COMPLÉMENTAIRES, sis route de Chêne 54, GENÈVE intimé EN FAIT 1.        Par décision du 2 février 2017, le service des prestations complémentaires (ci-après SPC), a recalculé le droit aux prestations de Monsieur A______, né le ______ 1924 (ci-après le recourant) depuis le 1 er mars 2010 et lui a réclamé la restitution d’un montant de CHF 24'206.- versé à tort durant la période du 1 er mars 2010 au 28 février 2017. Il a pris en compte comme nouvel élément un gain d’activité lucrative de l’épouse du recourant née le 25 mars 1929 depuis le 1 er mars 2010.![endif]&gt;![if&gt; 2.        Le 22 février 2017, le recourant a déposé auprès du SPC une demande de remise totale de la somme de CHF 24'206.-, au motif que sa situation financière était précaire, demande renouvelée le 1 er mars 2017.![endif]&gt;![if&gt; 3.        Par décision du 24 mars 2017, le SPC a refusé la demande de remise du recourant au motif que suite à la révision périodique du dossier initiée le 8 novembre 2016, il avait été constaté, à la lumière des informations transmises par l’Administration fiscale cantonale (ci-après : AFC), que l’épouse du recourant avait une activité lucrative, élément qui n’avait jamais été déclaré au SPC, se sorte que la condition de la bonne foi n’était pas remplie. Les certificats de salaire de l’épouse du recourant mentionnent de 2010 à 2015 un salaire versé par B______ SA et un décompte 2016 attestant également d’un salaire perçu en 2016.![endif]&gt;![if&gt; 4.        Le 31 mars 2017, le recourant a transmis au SPC une demande de remise partielle de la somme de CHF 24'206.-, en relevant que lui-même et son épouse, vu leur âge, soit 93 et 88 ans, avaient commis une erreur d’interprétation et de compréhension des formulaires et n’étaient pas en mesure de s’imaginer que le SPC n’était pas informé de leurs revenus par l’AFC.![endif]&gt;![if&gt; 5.        Le 25 avril 2017, le SPC a enregistré une opposition.![endif]&gt;![if&gt; 6.        Par décision du 15 mai 2017, le SPC a rejeté l’opposition en relevant que le recourant n’avait jamais porté à sa connaissance le fait que son épouse exerçait une activité lucrative.![endif]&gt;![if&gt; 7.        Le 30 mai 2017, le recourant a écrit au SPC que, vu leur situation financière précaire, lui-même et son épouse ne pourraient pas survivre en devant rembourser cette somme ; par ailleurs, son épouse cesserait toute activité lucrative en juin 2017.![endif]&gt;![if&gt; 8.        Ce courrier a été transmis par le SPC à la chambre des assurances sociales de la Cour de justice le 21 juin 2017, laquelle a enregistré un recours le 26 juin 2017.![endif]&gt;![if&gt; 9.        Le 4 juillet 2017, le SPC a transmis à la chambre de céans une attestation de B______, selon laquelle l’épouse du recourant quittait l’établissement le 30 juin 2017, pièce que le recourant lui avait communiquée.![endif]&gt;![if&gt; 10.    Le 19 juillet 2017, le SPC a conclu au rejet du recours.![endif]&gt;![if&gt; 11.    Le recourant n’a pas répliqué dans le délai qui lui a été imparti.![endif]&gt;![if&gt; 12.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le recourant peut bénéficier d’une remise de l’obligation de restituer la somme de CHF 24’206.-. ![endif]&gt;![if&gt; 4.        a. À teneur de l’art. 25 LPGA, les prestations indûment touchées doivent être restituées, la restitution ne pouvant toutefois être exigée lorsque l’intéressé était de bonne foi et qu’elle le mettrait dans une situation difficile (al. 1 er ).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l’occurrence, le recourant admet que l’activité lucrative exercée par son épouse, à tout le moins depuis le 1 er mars 2010, date de départ du nouveau calcul des prestations, n’a pas été annoncée à l’intimé.![endif]&gt;![if&gt; Il fait valoir qu’il pensait que ces informations étaient directement communiquées à l’intimé par l’AFC. Cet argument ne permet cependant pas d’admettre que la condition de la bonne foi est réalisée ; d’une part, le recourant ne conteste pas avoir été informé par l’intimé de son obligation de renseigner celui-ci sur tout changement de sa situation, comme l’est à l’évidence la prise d’une activité lucrative et, d’autre part, il était aisé pour le recourant de se rendre compte que les décisions de prestations antérieures à la décision de restitution ne mentionnaient aucun revenu des époux autre que les rentes AVS et celles du 2 ème pilier (cf. courrier du SPC du 14 décembre 2016, pièce 55 intimé). La condition de la bonne foi n’étant pas admise, c’est à juste titre que l’intimé a refusé la demande de remise du recourant. 6.        Partant, le recours ne peut qu’être rejeté.![endif]&gt;![if&gt; 7.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