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A/2747/2013 vom 8. April 2014</w:t>
      </w:r>
    </w:p>
    <w:p>
      <w:r>
        <w:t>GE Cour de justice, 2014-04-08, FR</w:t>
      </w:r>
    </w:p>
    <w:p>
      <w:r>
        <w:rPr>
          <w:b/>
        </w:rPr>
        <w:t xml:space="preserve">Quelle: </w:t>
      </w:r>
      <w:r>
        <w:t>https://mcp.opencaselaw.ch/entscheid/ge_gerichte_A_2747_2013</w:t>
      </w:r>
    </w:p>
    <w:p>
      <w:r>
        <w:t>FR: GE_GERICHTE A/2747/2013 du 8 avril 2014</w:t>
      </w:r>
    </w:p>
    <w:p>
      <w:r>
        <w:t>IT: GE_GERICHTE A/2747/2013 del 8 aprile 2014</w:t>
      </w:r>
    </w:p>
    <w:p>
      <w:pPr>
        <w:pStyle w:val="Heading2"/>
      </w:pPr>
      <w:r>
        <w:t>Erwägungen</w:t>
      </w:r>
    </w:p>
    <w:p>
      <w:r>
        <w:rPr>
          <w:b/>
        </w:rPr>
        <w:t>E. 2</w:t>
      </w:r>
    </w:p>
    <w:p>
      <w:r>
        <w:t>ème Chambre En la cause Monsieur C__________, domicilié à GENOLIER recourant contre CAISSE INTERPROFESSIONNELLE AVS FER CIAM 106.1, sise rue Saint-Jean 98, GENEVE intimée EN FAIT 1.        La société X__________ recouvrement Sàrl (ci-après la société) a commencé ses activités en 2008. Elle était active dans le recouvrement de créances. Elle a été formellement crée et inscrite au registre du commerce (RC) le 25 mars 2009.![endif]&gt;![if&gt; 2.        Selon l'extrait du RC, D__________ et E__________ étaient associés, sans signatures, dès le 25 mars 2009, Monsieur E__________ ayant été radié le 18 décembre 2009, DA_________ lui succédant depuis lors en qualité d’associée sans signature. F________ a été gérant, avec signature individuelle, du 25 mars 2009 au 17 février 2010. C__________ lui a succédé en cette qualité et a été gérant, avec signature individuelle, du 17 février 2010 au 27 octobre 2010.![endif]&gt;![if&gt; 3.        La société a été affiliée à la CAISSE INTERPROFESSIONNELLE AVS FER CIAM 106.1 (ci-après la caisse ou l'intimée). Selon les attestations de salaires, elle avait seize employés entre septembre et décembre 2008 (masse salariale de 104'441 fr.), treize employés en 2009, certains durant quelques mois seulement, (masse salariale de 286'741 fr.) et trois employés en 2010, les deux derniers ayant cessé leur activité en juin 2010 (masse salariale de 45'325 fr.).![endif]&gt;![if&gt; 4.        Le décompte des salaires 2008 ayant été adressé à la caisse le 24 septembre 2009, le décompte final des cotisations dues pour l’année 2008 a été adressé à la société le 25 septembre 2009 (14'350 fr. 35). Le 20 novembre 2009, un décompte complémentaire pour l’année 2009 de 26'416 fr. 10 était adressé à la société. Puis les cotisations courantes à partir du mois de novembre 2009 lui ont régulièrement été réclamées. ![endif]&gt;![if&gt; 5.        Un premier arrangement de paiement a été convenu le 11 août 2009, à raison de 2'200 fr. par mois pour amortir les cotisations dues pour 2009. La société a versé deux mensualités de 2'200 fr. L’arrangement a été annulé et remplacé par un nouvel arrangement du 6 octobre 2009 prévoyant le paiement du décompte final 2008, du décompte complémentaire 2009 ainsi que des intérêts moratoires et rémunératoires, soit 36'769 fr. 05 à raison de 2'200 fr. par mois dès le 31 octobre 2009.![endif]&gt;![if&gt; Malgré un rappel des échéances du sursis au paiement convenu le 6 octobre 2009, adressé à la société le 21 janvier 2010, la société n’a versé que deux mensualités et l’arrangement a été annulé le 24 février 2010. 6.        La société a adressé une menace de dénonciation pénale à la société le 3 mars 2010 puis le 14 avril 2010 à Messieurs C__________, F________, D__________, E__________ et Mme DA_________ ![endif]&gt;![if&gt; 7.        La société a cessé toute activité fin juin 2010. Au 13 août 2010, l’arriéré de cotisations dû à la caisse s’élevait à 42'414 fr. 40, dont une part pénale de 15'587 fr. 70.![endif]&gt;![if&gt; 8.        Les époux D__________ n’ont plus été atteignables à leur domicile en France, à Sciez, courant 2010. Lors d’une entrevue avec la caisse, le 17 septembre 2010, D__________ s’est engagé à régler la part pénale, à raison de 5'000 € de suite, le solde dans un délai à négocier. Les époux ont communiqué leur adresse chez le père de D__________, à Saint-Jean de Sixt, en France.![endif]&gt;![if&gt; 9.        Le 16 septembre 2010, Monsieur D__________ a fait verser sur son compte auprès de la BCG, 41'819 fr. par prélèvement du compte de la société.![endif]&gt;![if&gt; 10.    Le 4 octobre 2010, la caisse a informé E__________ qu’elle ne le tenait pas pour responsable du non-paiement des cotisations portant sur les périodes du complément de l’année 2008, novembre et décembre 2008 et du complément de l’année 2009, dès lors que les pièces produites démontraient son retrait de la société dès le courant du mois d’avril 2009.![endif]&gt;![if&gt; 11.    La caisse a entrepris des poursuites contre la société le 14 mai 2010, en recouvrement des cotisations de novembre 2009 et du décompte complémentaire de cotisations 2009, soit deux poursuites notifiées le 27 mai 2010 à M. C__________. Le 6 août 2010, la Caisse a fait notifier un commandement de payer pour les cotisations de décembre 2009 ; janvier, février et mars 2010 ; ainsi que le décompte 2008, poursuites auxquelles M. C__________ a fait opposition. Il en a été de même de la poursuite requise en septembre 2010 pour les cotisations d’avril 2010.![endif]&gt;![if&gt; 12.    Par décisions du 2 février 2011, la société a réclamé à C__________, D__________ et DA_________, la réparation du dommage causé par la société à la caisse par le non-paiement des cotisations paritaires, soit le complément 2008, les cotisations de novembre et décembre 2009, le complément 2009 et les cotisations de janvier à avril 2010, pour une somme totale de 46'321 fr. alors que M. F________ était recherché pour 41'185 fr., les cotisations étant limitées à janvier 2010.![endif]&gt;![if&gt; 13.    C__________ a formé opposition le 4 mars 2011 et F________ a formé opposition le 7 mars 2011.![endif]&gt;![if&gt; 14.    Malgré les recherches d’adresses effectuées par la caisse auprès du département fédéral des affaires étrangères concernant D__________ et DA_________, les plis recommandés de la caisse lui ont été retournés avec la mention « destinataire inconnu à cette adresse ».![endif]&gt;![if&gt; 15.    Un avis préalable d’ouverture de faillite a été publié dans la FAO le 22 février 2013 et la caisse a produit sa créance provisoire de 49'650 fr. le 20 mars 2013. La liquidation de la faillite a été suspendue faute d’actifs le 21 mars 2013.![endif]&gt;![if&gt; 16.    Par décision sur opposition du 27 juin 2013, la caisse a rejeté l’opposition de C__________. Il était admis que les époux D__________ avaient été organes et responsables du dommage causé, mais malgré les tentatives de la caisse, il avait été impossible de leur notifier la décision de réparation du dommage. C__________ pouvait être actionné également pour la période précédant sa nomination. Au surplus, il était resté plus de sept mois gérant de la société, alors qu’il affirmait avoir été rapidement conscient de la gestion désastreuse appliquée par les acteurs responsables de cette dernière. En tant qu’organe de la société, il avait agi par négligence grave, tout en étant pleinement conscient des obligations de la société.![endif]&gt;![if&gt; 17.    Par décision sur opposition du 27 juin 2013, la caisse a rejeté l’opposition de F________, ce dernier avait été gérant avec signature individuelle dès la création de la société jusqu’au 23 février 2010 et le fait qu’il n’ait pas eu la signature bancaire n’était pas déterminant. Les pièces du dossier démontraient qu’il avait connaissance de la société et, même s’il prétend avoir été dans l’ignorance de l’aspect des cotisations AVS, il aurait dû en tous les cas se renseigner auprès des époux D__________ ou de la caisse. Il était ainsi légitime de l’actionner pour toute la durée de son mandat et non pas de faire cesser sa responsabilité deux mois avant sa radiation du registre du commerce. F________ a renoncé à recourir contre la décision sur opposition et a proposé à la caisse, le 30 août 2013, de s’acquitter du montant de 41'185 fr. 95 à raison de 300 fr. par mois. La caisse lui a notifié une décision de sursis au paiement le 10 septembre 2013, par des acomptes de 300fr.![endif]&gt;![if&gt; 18.    Par acte du 27 août 2013, C__________ (ci-après : le recourant) a formé un recours contre la décision sur opposition, estimant cette décision disproportionnée. Il a été nommé gérant le 23 février 2010 et n’a été responsable que durant 22 jours d’activités, soit jusqu’au 15 mars 2010. Pour cette période, les cotisations se sont montées à 4'629 fr.40 seulement.![endif]&gt;![if&gt; 19.    La caisse a répondu le 24 septembre 2013. Le fait que F________ se soit engagé à payer sa dette ne relevait pas le recourant de sa responsabilité conjointe et solidaire. Aucun arrangement n’avait pu être pris avec les époux D__________ dont on ignorait l’adresse. Même si la période pendant laquelle le recourant avait été organe avait été relativement courte en comparaison de celle de l’autre gérant, il n’en restait pas moins qu’il avait été gérant avec signature individuelle et qu’à ce titre, sa responsabilité portait également sur le passé. ![endif]&gt;![if&gt; 20.    Lors de l’audience du 19 novembre 2013, le recourant a été entendu. Mi-2009, il avait pris sa retraite en tant que directeur financier d’une société, avait réactivé la fiduciaire et recherchait donc des mandats. C'est ainsi qu’il a connu M. D__________, de la société X__________, qui lui a demandé de devenir administrateur en février 2010, car il rencontrait des difficultés avec M. F________. Il a accepté en connaissance de cause de la situation de la société, qui venait de prendre un arrangement de payer plus de 37'000 fr. d’arriérés de cotisations. Il pensait pouvoir diriger la société, plus que M. D__________, ou en tout cas avec lui. Il y avait alors encore deux ou trois employés et la société a cessé toute activité le 15 mars 2010. Les salariés ont perçu leur salaire jusqu’à la fin de l’activité. S’il a démissionné seulement le 27 octobre 2010, c’est qu’il a d’abord laissé aller le dossier puis essayé de retrouver M. D__________, dont il avait toutefois appris le départ fin mars 2010. C’est ensuite que son avocat lui a conseillé de démissionner. Il était alors en train d’établir la comptabilité depuis 2008 qui n’avait jamais été faite. Il disposait de la signature sur le compte de la société et l’ancien administrateur, qui avait également la signature individuelle, avait commis l’erreur de donner une procuration à M. D__________ sur le compte en banque de la société, ce qui lui a permis de vider ce compte. Il n’a pas agi contre le CREDIT SUISSE, malgré le fait que la procuration n’était plus valable. Il ne se souvient pas précisément du montant des créances en souffrance, la faillite ayant été prononcée en 2013, mais elles étaient de l’ordre d’une vingtaine de milliers de francs. Il ne s’est plus occupé de la société dès fin mars 2010 et n’est pas parvenu à terminer la comptabilité, les comptes n’ont d’ailleurs jamais été approuvés et il n’a pas obtenu toutes les pièces de M. F_________, qui, lui-même, ne les avait jamais obtenues de M. D__________. Lorsqu’il est devenu administrateur, la société faisait déjà des pertes. A son avis, elle était déjà en faillite, mais il admet que la somme de CHF 41'819.- que M. D__________ a soustraite à la société aurait permis de payer une bonne partie des cotisations AVS en souffrance. ![endif]&gt;![if&gt; Il avait convenu d’une rémunération avec la société pour son activité d’administrateur, sauf erreur de CHF 500.- par mois, mais il n’a jamais été payé. Lorsqu’il est devenu administrateur, il a examiné quelques pièces comptables dont la dette à la caisse AVS, et à l’époque, le chiffre d’affaires n’était pas suffisant pour couvrir les charges, et il s’agissait de développer l’activité. M. D__________ avait déjà décidé de licencier du personnel et de travailler un peu plus lui-même. Un des arrangements conclus avec la caisse avait été en partie respecté. C’est le premier et le dernier mandat d’administrateur qu’il a accepté, et, désormais il s’occupe uniquement de la comptabilité de sociétés et de particuliers, dans le cadre de sa fiduciaire qui est modeste. La représentante de la caisse a précisé que la société a été affiliée à l’AVS alors qu’elle était déjà active depuis un an, avec dix employés, de sorte qu’elle a immédiatement reçu une facture importante de cotisations pour l’année 2008 et qu’elle a immédiatement eu des difficultés à payer les cotisations arriérées. Les cotisations courantes n’étant pas non plus régulièrement payées. Le dernier arrangement a été annulé le 24 février 2010, ce qui coïncide avec l’arrivée du recourant. Tous les autres arrangements avaient également dû être annulés et remplacés. La caisse n'a pas agi en séquestre en janvier 2011 car les conditions légales n’étaient pas réunies, car M. D__________ n’était qu’administrateur de fait, de sorte que la créance n’était pas rendue vraisemblable (pièce 57 caisse). Les seules pièces comptables que la caisse a obtenues sont celles annexées à la pièce 51, c’est-à-dire un bilan comptable consolidé avec celui de la société française. Le recourant a répondu que ce bilan n’était pas fiable, car on ne peut pas fusionner la comptabilité de deux sociétés dont l’une n’est pas la filiale de l’autre. 21.    A l’issue de l’audience, un délai a été fixé au recourant pour produire les pièces comptables de la société pour les années 2008 à 2010 et à l’intimée pour produire les poursuites contre la société et les éventuels arrangements de paiement non produits.![endif]&gt;![if&gt; 22.    Le 10 décembre 2013, la Caisse a produit l’ensemble des poursuites qu’elle a notifiées ou tenter de notifier à la société, respectivement au recourant, lorsque les poursuites adressées à la société n’ont plus abouti. En particulier, le 27 mai 2010, une poursuite portant sur le décompte complémentaire 2008 et les cotisations de novembre 2009, a été notifiée au recourant et a abouti à un acte de défaut de biens. D’autres poursuites ont été adressées en juillet 2010 et septembre 2010 au recourant, qui a formé opposition. La Caisse n’avait pas pu obtenir la mainlevée de l’opposition, en raison du fait que la société, à défaut de domicile, ne pouvait pas être valablement convoquée. En l’absence de notification, la Caisse avait rapidement adressé sa décision de réparation du dommage en janvier 2011. Le dommage était alors connu. Des actes de défaut de biens ont d’ailleurs été notifiés en juillet 2011. Tous les arrangements de paiement avaient déjà été produits.![endif]&gt;![if&gt; 23.    Après un rappel au recourant, ce dernier a indiqué que, contrairement à ce qu’il pensait, il n’avait retrouvé aucune comptabilité concernant la société, laquelle avait été emmenée par M. D__________, lors de son déménagement « à la cloche de bois ».![endif]&gt;![if&gt; 24.    Un délai a été fixé au 27 janvier 2014 aux deux parties pour conclure si elles le souhaitaient, ce qu’elles n’ont pas fait, de sorte que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(ATFA non publié H 184/06 du 25 avril 2007, consid. 2.3). c) La société étant domiciliée dans le canton de Genève de sa création jusqu'au moment de la faillite, la Cour de céans est compétente ratione materiae et loci pour juger du cas d’espèce.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abrogés.![endif]&gt;![if&gt; Il faut toutefois préciser que l'art. 52 al. 1 LAVS n'a fait que reprendre textuellement le principe de la responsabilité de l'employeur figurant à l'art. 52 aLAVS.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Au surplus, dès le 1 er janvier 2012, l'art. 52 al. 2 LAVS dispose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3.        Interjeté dans les formes et délai prévus par la loi, le(s) recour(s) est(sont) recevable(s) (art. 38 et 56 à 61 LPGA).![endif]&gt;![if&gt; 4.        Le litige porte sur la responsabilité du recourant dans le préjudice causé à l’intimée, par le défaut de paiement des cotisations sociales (AVS-AI-APG et AC ainsi qu’AMat et AF) de novembre 2009 à mars 2010, ainsi que le complément 2008.![endif]&gt;![if&gt; 5.        a) L'art. 14 al. 1er LAVS en corrélation avec les art. 34 et suivants du règlement sur l'assurance-vieillesse et survivants du 31 octobre 1947 (RAVS;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Depuis le 1er janvier 2012, l'al. 2 a codifié la jurisprudence du Tribunal fédéral et indique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6.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(ATFA non publié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ATFA non publié H 35/06 du 4 octobre 2006, consid. 6). Ce jour marque également celui de la naissance de la créance en réparation et la date à partir de laquelle court le délai de 5 ans (ATF 129 V 193 consid. 2.2 et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(ATFA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(ATFA non publié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e) En l’espèce, la décision du 2 février 2011 est intervenue moins d’un an après la cessation des activités de la société et deux ans avant la faillite de février 2013, de sorte que l’action n’est pas prescrite. 7.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 8.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(ATFA non publié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ATFA non publié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(ATFA non publié H 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(ATFA non publié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p. 528 ; 114 V 213 consid. 3 p. 214). Conformément à la jurisprudence en matière de responsabilité du droit de la société anonyme, dont les principes s'appliquent dans le cadre de l'art. 52 LAVS (ATF 114 V 214 consid. 3 p. 214),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p. 33). En d'autres termes, la responsabilité pour la gestion ne concerne que la direction supérieure de la société, au plus haut niveau de sa hiérarchie (ATF 117 II 570 consid. 3 p. 572).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p. 214 ss). L'obligation de réparer le dommage au sens de l'art. 52 LAVS intervient en principe seulement si la personne intéressée avait un pouvoir de disposer des cotisations non payées et pouvait effectuer les paiements à la caisse de compensation (ATF 134 V 401 consid. 5.1 p. 402; 103 V 120 consid. 5 p. 123; Marco Reichmuth, Die Haftung des Arbeitgebers und seiner Organe nach Art. 52 AHVG, 2008, n. 244 ss et 256 ss; cf. arrêt 9C_535/2008 du 3 décembre 2008 consid. 2) (ATF non publié 9C_428/2013 du 16 octobre 2013, consid. 4.2).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 in SVR 2005 AHV n° 7 p. 23; ATF non publié 9C_926/2009 du 27 avril 2010, consid. 4.3.1). d) En l’espèce, le recourant a été gérant, avec signature individuelle, dès le 17 février 2010 et il a donc la qualité d’un organe formel. Tel est également le cas de F________, qui a également été tenu responsable. Les époux D__________ se sont manifestement occupés de la gestion de la société et ont, de ce fait, revêtu la qualité d’organe de fait. A ce titre, la Caisse a tenté de les rechercher également, mais en vain, dès lors qu’ils sont restés introuvables en France. 9.        Le recourant revêtant la qualité d’organe formel, il convient maintenant de déterminer s’il a commis une faute qualifiée ou une négligence grave au sens de l’art. 52 al. 1 LAVS. ![endif]&gt;![if&gt; 10.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consid.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ATF non publié 9C_926/2009 du 27 avril 2010, consid. 4.3.2). La négligence grave mentionnée à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(ATFA non publié H 307/02 du 28 janvier 2004, consid. 8.1).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(ATF non publié 9C_437/2009 du 16 avril 2010, consid. 2.2).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(ATF non publié 9C_289/2009 du 19 mai 2010, consid. 6.2; ATFA non publié H 87/04 du 22 juin 2005, consid. 5.2.2; ATFA non publié H 234/00 du 27 avril 2001, consid. 5d). Commet notamment une faute grave l’organe qui verse des salaires pour lesquels les créances de cotisations qui en découlent de par la loi ne sont pas couvertes (SVR 1995 AHV n° 70 p. 214 consid. 5; voir également l’ATF non publié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ATF non publié 9C_344/2011 du 3 février 2012, consid. 4.3; ATF non publié 9C_289/2009 du 19 mai 2010, consid. 6.2; ATF non publié 9C_351/2008 , consid. 5.2 ou encore ATFA non publié H 224/06 du 10 décembre 2007, consid. 6). Enfin, commet une faute au sens de l’art. 52 LAVS l’organe qui investit de manière répétée des fonds dans une entreprise sans faire en sorte qu’ils servent en priorité à payer les cotisations sociales en souffrance (ATFA non publié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(ATFA non publié H 263/02 du 6 février 2003, consid. 3.2). c)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non publié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(ATFA non publié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(ATFA non publié H 19/07 du 10 décembre 2007, consid. 4.1). d) En l’espèce, le recourant est devenu gérant dès le 17 février 2010, dans le cadre de son activité de fiduciaire, une rémunération de CHF 500.- par mois étant prévue. Il avait alors connaissance des dettes de la société et croyait pouvoir améliorer la gestion, diriger la société, dans le but de développer ses activités. En acceptant ce mandat, malgré la situation de la société, l’assuré a fait preuve de légèreté. En février 2010, le dernier arrangement de paiement pris avec la Caisse avait dû être annulé, à l’instar de ce qui s’était passé avec les précédents, la société ne respectant pas les engagements pris. Ainsi, le recourant était conscient de la situation financière de la société. A cet égard, s'il pouvait éventuellement croire que les mesures prises par M. D__________ (une bonne partie du personnel ayant été licenciée et la société ne comptant plus que deux ou trois employés), avaient pour but de l'assainir, il devait s'assurer que les charges sociales alors dues soient prioritairement payées, le cas échéant avant d'accepter le mandat. Il n'est pas établi si, en février 2010, le compte de la société était suffisamment approvisionné pour payer l’intégralité des charges sociales en souffrance. Ainsi, lorsqu’il a pris son mandat le 17 février 2010, le recourant devait vérifier si la situation financière de la société pouvait être redressée et si les dettes sociales pouvaient être payées. Il a ainsi fait preuve de négligence en acceptant le mandat. Ensuite, le recourant s’est immédiatement attelé à l’établissement des comptes en souffrance mais, avant qu’il n’ait pu les établir, les époux D__________ avaient mis un terme à leurs activités en Suisse et vidé les locaux le 15 mars 2010, les salariés ayant perçu leurs salaires jusqu’à fin février 2010 pour l’un d’eux et fin mai 2010 pour les deux autres. Sachant que les époux D__________ étaient partis fin mars 2010, que la société n’avait plus d’activité et qu’elle avait d’importantes dettes vis-à-vis de la Caisse, le recourant devait, à tout le moins, démissionner immédiatement de sa fonction de gérant unique de la société dès lors qu’il se trouvait, en raison de l’attitude des époux D__________, dans l’incapacité de prendre les mesures qui s’imposaient, s’agissant du paiement des cotisations. En ne le faisant pas, le recourant a commis une faute grave, selon la jurisprudence. En restant gérant, le recourant pouvait et devait alors prendre toutes les mesures qui s’imposaient pour destiner les deniers de la société au paiement des cotisations en souffrance. A ce moment-là, toujours gérant, le recourant aurait pu et dû réaliser que son prédécesseur avait, à tort, donné procuration aux époux D__________ sur le compte en banque de la société et aurait dû révoquer cette procuration, de sorte que les époux D__________ auraient été empêchés, en septembre 2010, de transférer l’intégralité de la somme de Euros 41'819.- du compte de la société à leur compte privé, ce montant étant suffisant pour payer les cotisations sociales en souffrance. Compte tenu des circonstances du cas d’espèce, du départ précipité des époux D__________, le recourant devait vérifier les pouvoirs dont ils disposaient, afin de préserver les intérêts de la société et permettre le versement des cotisations dues. En n’exerçant pas son mandat d’administrateur à ce propos, il a également commis une grave négligence. Il est donc établi que le recourant peut être tenu pour responsable du dommage causé à la Caisse, conjointement et solidairement avec F_________ ainsi que les époux D__________. 11.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4c; ATFA non publié H 71/05 du 10 août 2006, consid. 5.1 voir également ATFA non publié H 295/00 du 22 janvier 2001, consid. 6a). 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ATFA non publié H 167/05 du 21 juin 2006, consid. 8; ATFA non publié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 c) En l’espèce, il est établi que la société n’était pas insolvable avant l’entrée du recourant en qualité de gérant, dès lors que le montant distrait par les époux D__________, à lui seul, aurait permis de payer les charges sociales en souffrance et que les salariés ont été payés jusqu’à fin mai 2010. Au surplus, aucune faute ne peut être reprochée à la Caisse du fait qu’elle n’a pas agi en séquestre, dès lors qu’elle n’aurait pas pu rendre vraisemblable sa créance, les époux D__________ n’étant qu’organe de fait et non pas organe de droit. 12.    Au vu de ce qui précède, le recours est rejeté. ![endif]&gt;![if&gt;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