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A/2726/2013 vom 6. Januar 2015</w:t>
      </w:r>
    </w:p>
    <w:p>
      <w:r>
        <w:t>GE Cour de justice, 2015-01-06, FR</w:t>
      </w:r>
    </w:p>
    <w:p>
      <w:r>
        <w:rPr>
          <w:b/>
        </w:rPr>
        <w:t xml:space="preserve">Quelle: </w:t>
      </w:r>
      <w:r>
        <w:t>https://mcp.opencaselaw.ch/entscheid/ge_gerichte_A_2726_2013</w:t>
      </w:r>
    </w:p>
    <w:p>
      <w:r>
        <w:t>FR: GE_GERICHTE A/2726/2013 du 6 janvier 2015</w:t>
      </w:r>
    </w:p>
    <w:p>
      <w:r>
        <w:t>IT: GE_GERICHTE A/2726/2013 del 6 gennaio 2015</w:t>
      </w:r>
    </w:p>
    <w:p>
      <w:pPr>
        <w:pStyle w:val="Heading2"/>
      </w:pPr>
      <w:r>
        <w:t>Volltext</w:t>
      </w:r>
    </w:p>
    <w:p>
      <w:r>
        <w:t>Genève Cour de justice (Cour de droit public) Chambre administrative 06.01.2015 A/2726/2013</w:t>
      </w:r>
    </w:p>
    <w:p>
      <w:r>
        <w:t>A/2726/2013 ATA/7/2015 du 06.01.2015 ( PROC ) , ADMIS En fait En droit RÉPUBLIQUE ET CANTON DE GENÈVE POUVOIR JUDICIAIRE A/2726/2013 - PROC ATA/7/2015 COUR DE JUSTICE Chambre administrative Arrêt du 6 janvier 2015 dans la cause CONSEIL D'ÉTAT contre Madame A______ représentée par Me Giuseppe Donatiello, avocat et HAUTE ÉCOLE DU PAYSAGE, D’INGÉNIERIE ET D’ARCHITECTURE DE GENÈVE EN FAIT 1) Par arrêt du 18 juin 2013 ( ATA/377/2013 ) dans la cause A/1172/2012, la chambre administrative de la Cour de justice (ci-après : la chambre administrative) a déclaré recevable le recours interjeté le 23 avril 2012 par Madame A______ « contre un arrêté du Conseil d’État du 7 mars 2012 », l’a admis, a annulé l’arrêté du Conseil d’État du 7 mars 2012, a constaté que la décision du 20 mai 2011 prononcée par la haute école du paysage, d’ingénierie et d’architecture de Genève (ci-après : HEPIA) était contraire au droit et a proposé la réintégration de Mme A______ au sein de cette école.![endif]&gt;![if&gt; Un émolument de CHF 1'000.- était mis à la charge de la HEPIA. Une indemnité de procédure de CHF 1'500.- était allouée à Mme A______, pour moitié à la charge de la HEPIA et pour moitié à celle du Conseil d’État. 2) Le 23 août 2013, le Conseil d’État a nanti la chambre administrative d’une réclamation sur indemnité.![endif]&gt;![if&gt; Dans la procédure litigieuse, le Conseil d’État avait agi en tant que juridiction administrative. Il n’était dès lors pas partie à la procédure et les indemnités allouées à la recourante ne pouvaient être mises à sa charge. 3) a. Le 13 septembre 2013, Mme A______ s’en est rapporté à justice quant à la recevabilité de la réclamation et a conclu à son rejet.![endif]&gt;![if&gt; Le Conseil d’État avait été saisi d’un recours préalable hiérarchique et était dès lors intervenu dans la procédure en qualité d’autorité administrative. b. Dans le délai qui lui avait été imparti, échéant au 13 septembre 2013, l’HEPIA ne s’est pas déterminé. 4) Saisi par l’HEPIA, le Tribunal fédéral a confirmé l’arrêt précité, le 19 juin 2014 (arrêt du Tribunal fédéral 8C_587/2013 ).![endif]&gt;![if&gt; 5) a. Le 21 octobre 2014, le Conseil d’État a maintenu et développé ses conclusions initiales.![endif]&gt;![if&gt; b. Mme A______ a fait de même, le 20 octobre 2014. c. L’HEPIA ne s’est pas déterminée dans le délai qui lui avait été imparti, échéant au 21 octobre 2014. 6) Sur ce quoi, la cause a été gardée à juger.![endif]&gt;![if&gt; EN DROIT 1) La juridiction administrative qui rend la décision statue sur les frais de procédure et émoluments (art. 87 al. 1 de la loi sur la procédure administrative du 12 septembre 1985 - LPA - E 5 10).![endif]&gt;![if&gt; Elle peut, sur requête, allouer à la partie ayant eu entièrement ou partiellement gain de cause une indemnité pour les frais indispensables causés par le recours (art. 87 al. 2 LPA). Ces questions peuvent faire l’objet d’une réclamation dans le délai de trente jours dès la notification de la décision (87 al. 4 LPA). Interjetée en temps utile devant la juridiction compétente, la réclamation est recevable. 2)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10'000.-.![endif]&gt;![if&gt; 3) Ni la LPA, ni le RFPA, ne contiennent d’indication concernant les personnes à qui l’indemnité de procédure peut être mise à charge. La jurisprudence démontre que cette dernière est mise à la charge de la partie qui succombe, ce que les dispositions légales applicables au Tribunal fédéral précisent (art. 68 de la loi fédérale sur le Tribunal fédéral du 17 juin 2005 - LTF - RS 173.110 ; ATA/214/2014 du 1er avril 2014 ; ATA/837/2013 du 19 décembre 2013).![endif]&gt;![if&gt; En l’espèce, le Conseil d’État relève, à juste titre, que dans le cadre de la procédure concernée, il avait agi en qualité de juridiction administrative (art. 6 LPA), et non d’autorité administrative (art. 5 LPA). En conséquence, c’est à tort qu’une partie de l’indemnité accordée à Mme A______ a été mise à sa charge. La réclamation doit dès lors être admise. Les indemnités de procédures précitées seront mises à la charge de la HEPIA. 4) Conformément à la pratique constante de la chambre de céans, il ne sera pas perçu d'émolument, ni alloué d'indemnité dans la présente cause.![endif]&gt;![if&gt; * * * * * PAR CES MOTIFS LA CHAMBRE ADMINISTRATIVE à la forme : déclare recevable la réclamation interjetée le 23 août 2013 par le Conseil d'État contre l’arrêt ATA/377/2013 prononcé par la chambre administrative de la Cour de justice du 18 juin 2013 ; au fond : l'admet ; annule partiellement le dispositif de l'arrêt de la chambre administrative de la Cour de justice du 18 juin 2013 dans la cause A/1172/2012 en tant qu'il met à la charge du Conseil d’État la moitié de l'indemnité de procédure de CHF 1’500.- allouée à Madame A______ ; dit que, dans la procédure A/1172/2012, l'indemnité de procédure de CHF 1’500.-, allouée à Madame A______, est entièrement à la charge de la Haute École du paysage, d’ingénierie et d’architecture de Genève ; dit qu’il n’est pas perçu d'émolument, ni alloué d'indemnité dans la présente cause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au Conseil d'État, à Me Giuseppe Donatiello, avocat de Madame A______, ainsi qu’à la Haute École du paysage, d’ingénierie et d’architecture de Genève. Siégeants : M. Thélin, président, Mme Junod, MM. Dumartheray, Verniory et Pagan,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