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A/271/2017 vom 16. März 2017</w:t>
      </w:r>
    </w:p>
    <w:p>
      <w:r>
        <w:t>GE Cour de justice, 2017-03-16, FR</w:t>
      </w:r>
    </w:p>
    <w:p>
      <w:r>
        <w:rPr>
          <w:b/>
        </w:rPr>
        <w:t xml:space="preserve">Quelle: </w:t>
      </w:r>
      <w:r>
        <w:t>https://mcp.opencaselaw.ch/entscheid/ge_gerichte_A_271_2017</w:t>
      </w:r>
    </w:p>
    <w:p>
      <w:r>
        <w:t>FR: GE_GERICHTE A/271/2017 du 16 mars 2017</w:t>
      </w:r>
    </w:p>
    <w:p>
      <w:r>
        <w:t>IT: GE_GERICHTE A/271/2017 del 16 marzo 2017</w:t>
      </w:r>
    </w:p>
    <w:p>
      <w:pPr>
        <w:pStyle w:val="Heading2"/>
      </w:pPr>
      <w:r>
        <w:t>Regeste</w:t>
      </w:r>
    </w:p>
    <w:p>
      <w:r>
        <w:t>RETARD INJUSTIFIE | LP.17.3</w:t>
      </w:r>
    </w:p>
    <w:p>
      <w:pPr>
        <w:pStyle w:val="Heading2"/>
      </w:pPr>
      <w:r>
        <w:t>Volltext</w:t>
      </w:r>
    </w:p>
    <w:p>
      <w:r>
        <w:t>Genève Cour de Justice (Cour civile) Chambre de surveillance en matière de poursuite et faillites 16.03.2017 A/271/2017</w:t>
      </w:r>
    </w:p>
    <w:p>
      <w:r>
        <w:t>RETARD INJUSTIFIE | LP.17.3</w:t>
      </w:r>
    </w:p>
    <w:p>
      <w:r>
        <w:t>A/271/2017 DCSO/141/2017 du 16.03.2017 ( PLAINT ) , SANS OBJET Descripteurs : RETARD INJUSTIFIE Normes : LP.17.3 Par ces motifs RÉPUBLIQUE ET CANTON DE GENÈVE POUVOIR JUDICIAIRE A/271/2017-CS DCSO/141/17 DECISION DE LA COUR DE JUSTICE Chambre de surveillance des Offices des poursuites et faillites DU JEUDI 16 MARS 2017 Plainte 17 LP (A/271/2017-CS) formée en date du 24 janvier 2017 par A______ . * * * * * Décision communiquée par courrier A à l'Office concerné et par plis recommandés du greffier du 20 mars 2016 à : - A______ - Monsieur Philippe DUFEY, Préposé . - Office des poursuites . Vu, EN FAIT , la plainte formée le 17 janvier 2017 par A______ pour retard non justifié; Que la plaignante sollicite qu'il soit ordonné à l'Office des poursuites (ci-après : l'Office) de procéder immédiatement à la notification du commandement de payer à B______ Sàrl, la réquisition de poursuite datant du 15 février 2016 et les courriers de relance de la plaignante des 25 mai, 18 août, 22 septembre et 21 novembre 2016 étant demeurés sans réponse; Que l'Office expose qu'il n'a retrouvé aucune trace de la réquisition de poursuite précitée, qui ne lui est jamais parvenue ou s'est perdue lors de la bascule informatique; qu'il précise, en outre, que les relances de la créancière ne sont pas parvenues au service de contrôle des réquisitions, sans qu'il puisse se l'expliquer; enfin, il a édité le commandement de payer, poursuite n° 16 xxxx16 S, le 31 janvier 2017, dont la notification est en cours;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 tardé à traiter la réquisition de poursuite, s'exposant ainsi au reproche fondé d'un retard non justifié; Que dans le délai de réponse (cf. art. 17 al. 4 LP), il a cependant établi le commandement de payer et fait procéder à la notification de celui-ci, de sorte que la procédure est devenue sans objet en cours de procédure, ce qu'il y a lieu de constater; Que la Chambre de céans relève toutefois que la perte tant de la réquisition de poursuite que des quatre courriers de relance de la plaignante, respectivement la non-transmission de ceux-ci au service compétent de l'Office, sont inadmissibles; Que l'Office est ainsi fermement invité à tout mettre en œuvre pour qu'une telle situation ne se reproduise plus, en veillant notamment à ce que les courriers qu'il reçoit soient transmis sans délai aux services compétents en son propre sein; Que copie de la présente décision est ainsi adressée au Préposé; Que la procédure est gratuite (art. 20a al. 2 ch. 5 LP et art. 61 al. 2 let. a OELP). * * * * * PAR CES MOTIFS, La Chambre de surveillance : A la forme : Déclare recevable la plainte formée le 24 janvier 2017 par A______ pour retard non justifié dans la poursuite n°16 xxxx16 S dirigée contre B______ Sàrl. Au fond : Constate qu'elle est devenue sans objet en cours de procédure. Raye la cause du rôle.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