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A/2700/2023 vom 21. November 2023</w:t>
      </w:r>
    </w:p>
    <w:p>
      <w:r>
        <w:t>GE Cour de justice, 2023-11-21, FR</w:t>
      </w:r>
    </w:p>
    <w:p>
      <w:r>
        <w:rPr>
          <w:b/>
        </w:rPr>
        <w:t xml:space="preserve">Quelle: </w:t>
      </w:r>
      <w:r>
        <w:t>https://mcp.opencaselaw.ch/entscheid/ge_gerichte_A_2700_2023</w:t>
      </w:r>
    </w:p>
    <w:p>
      <w:r>
        <w:t>FR: GE_GERICHTE A/2700/2023 du 21 novembre 2023</w:t>
      </w:r>
    </w:p>
    <w:p>
      <w:r>
        <w:t>IT: GE_GERICHTE A/2700/2023 del 21 novembre 2023</w:t>
      </w:r>
    </w:p>
    <w:p>
      <w:pPr>
        <w:pStyle w:val="Heading2"/>
      </w:pPr>
      <w:r>
        <w:t>Erwägungen</w:t>
      </w:r>
    </w:p>
    <w:p>
      <w:r>
        <w:rPr>
          <w:b/>
        </w:rPr>
        <w:t>E. 4</w:t>
      </w:r>
    </w:p>
    <w:p>
      <w:r>
        <w:t>ème section dans la cause A______ recourant représenté par Me Adrien BOREL, avocat contre ADMINISTRATION FISCALE CANTONALE et ADMINISTRATION FÉDÉRALE DES CONTRIBUTIONS intimées _________ Recours contre le jugement du Tribunal administratif de première instance du 13 octobre 2023 ( JTAPI/1119/2023 ) EN FAIT A. a. Par jugement du 13 octobre 2023, le Tribunal administratif de première instance (ci‑après : TAPI) a déclaré irrecevable le recours formé par A______ contre la décision sur réclamation du 26 juillet 2023 de l’administration fiscale cantonale (ci-après : AFC-GE), retenant que le paiement de l’avance de frais n’avait pas été effectué dans le délai fixé au 2 octobre 2023.![endif]&gt;![if&gt; b. A______ a sollicité du TAPI la reconsidération de ce jugement. Selon l’ordre de paiement donné le 29 septembre 2023 et l’avis de crédit du 29 septembre 2023, qu’il annexait, l’avance de frais avait été créditée dans le délai imparti.![endif]&gt;![if&gt; B. a. Par jugement du 31 octobre 2023, le TAPI, qui a traité la demande comme un recours, l’a déclaré irrecevable et l’a transmis à la chambre administrative de la Cour de justice, comme objet de sa compétence.![endif]&gt;![if&gt; b. Par courrier du 14 novembre 2023 adressé à la chambre administrative, A______ a exposé qu’il avait uniquement requis la reconsidération du jugement du 13 octobre 2023 et non entendu recourir contre celui-ci. Dès lors toutefois que sa demande avait été traitée comme un recours, il prenait des conclusions formelles tendant à l’annulation du jugement précité et à ce que la cause soit renvoyée au TAPI pour instruction et nouvelle décision.![endif]&gt;![if&gt; Il a joint l’ordre de paiement relatif à l’avance de frais et l’avis de débit du montant de CHF 700.-, datés du 29 septembre 2023. Le numéro de compte indiqué était celui du Pouvoir judiciaire. Il admettait toutefois que le numéro de référence QR était erroné. c. L’AFC-GE a été informée du recours, mais n’a pas été invitée à se déterminer.![endif]&gt;![if&gt; d. Sur ce, les parties ont été informées que la cause était gardée à juger.![endif]&gt;![if&gt; e. Il ressort des pièces du dossier ainsi que des renseignements fournis par les services financiers du Pouvoir judiciaire que la somme de CHF 700.- relative à l’avance de frais sollicitée par le TAPI a été débitée du compte du recourant le 29 septembre 2023 et créditée sur le compte IBAN du Pouvoir judiciaire le même jour. Le paiement portait la mention du numéro de la présente cause (« A/2700/23-TRA-6-ICCIFD »), de la date du recours ainsi que l’indication « avance de frais ». Le numéro de référence QR étant erroné, le montant a été versé sur le compte de l’administration fiscale cantonale qui, interpellée par le Pouvoir judiciaire, le lui a ensuite restitué. ![endif]&gt;![if&gt; EN DROIT 1. Le TAPI a, à juste titre, transmis la demande de reconsidération à la chambre administrative, autorité compétente pour connaître des recours contre ses jugements (art. 132 de la loi sur l'organisation judiciaire du 26 septembre 2010 - LOJ ‑ E 2 05 ; art. 62 al. 1 let. a de la loi sur la procédure administrative du 12 septembre 1985 ‑ LPA ‑ E 5 10). La question de savoir si le TAPI aurait pu traiter la demande de reconsidération comme une demande en révision peut demeurer indécise, compte tenu de ce qui suit.![endif]&gt;![if&gt; 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2).![endif]&gt;![if&gt; 2.1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3b).![endif]&gt;![if&gt; 2.2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![endif]&gt;![if&gt;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e éd., 2011, p. 261 n. 2.2.4.6 et les références citées). 2.3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LPA).![endif]&gt;![if&gt; 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 2.4 En l’espèce, le montant de l’avance de frais a été débité du compte du recourant avant l’échéance du délai de paiement fixé par le TAPI. Il a été crédité sur le compte IBAN du Pouvoir judiciaire également avant l’échéance dudit délai. Compte tenu de l’erreur de référence QR, il n’a toutefois pas pu être attribué à la présente cause. Certes, il est regrettable que le recourant se soit trompé dans l’indication de la référence QR du paiement. Cela étant, le paiement était accompagné de l’indication du numéro de la présente cause et du domaine concerné (« ICCIFD »), de la date du recours ainsi que de la mention « avance de frais », le nom du recourant ressortant au surplus clairement de l’avis de crédit. Il était ainsi aisé d’identifier la procédure à laquelle ce paiement se rapportait, le nom du justiciable, le type de contentieux, la date du recours et la cause du paiement (« avance de frais ») étant suffisants pour permettre, sans déployer de grands efforts, d’attribuer cette avance à la présente cause.![endif]&gt;![if&gt; Dans ces circonstances, le refus d’entrer en matière sur le recours pour défaut de paiement de l’avance de frais consacre un formalisme excessif. Le recours sera ainsi admis, le jugement annulé et la cause renvoyée au TAPI afin qu’il instruise le recours. 3. Le recourant obtenant gain de cause, il ne sera pas perçu d’émolument et une indemnité de procédure de CHF 500.- lui sera allouée, à la charge du Pouvoir judiciaire.![endif]&gt;![if&gt;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