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A/2677/2008 vom 16. Oktober 2008</w:t>
      </w:r>
    </w:p>
    <w:p>
      <w:r>
        <w:t>GE Cour de justice, 2008-10-16, FR</w:t>
      </w:r>
    </w:p>
    <w:p>
      <w:r>
        <w:rPr>
          <w:b/>
        </w:rPr>
        <w:t xml:space="preserve">Quelle: </w:t>
      </w:r>
      <w:r>
        <w:t>https://mcp.opencaselaw.ch/entscheid/ge_gerichte_A_2677_2008</w:t>
      </w:r>
    </w:p>
    <w:p>
      <w:r>
        <w:t>FR: GE_GERICHTE A/2677/2008 du 16 octobre 2008</w:t>
      </w:r>
    </w:p>
    <w:p>
      <w:r>
        <w:t>IT: GE_GERICHTE A/2677/2008 del 16 ottobre 2008</w:t>
      </w:r>
    </w:p>
    <w:p>
      <w:pPr>
        <w:pStyle w:val="Heading2"/>
      </w:pPr>
      <w:r>
        <w:t>Regeste</w:t>
      </w:r>
    </w:p>
    <w:p>
      <w:r>
        <w:t>Avis de réception de réquisition de vente immobilière. | Un avis de réception de réquisition de vente d'un immeuble adressé au débiteur n'est pas un acte sujet à plainte. Plainte irrecevable. | LP.120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xxxx17 B et 05 xxxx16 C. Siégeant : M. Philippe GUNTZ, président ;  Mme Florence CASTELLA et M. Philipp GANZONI, juges assesseur(e)s.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