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A/2675/2008 vom 27. August 2008</w:t>
      </w:r>
    </w:p>
    <w:p>
      <w:r>
        <w:t>GE Cour de justice, 2008-08-27, FR</w:t>
      </w:r>
    </w:p>
    <w:p>
      <w:r>
        <w:rPr>
          <w:b/>
        </w:rPr>
        <w:t xml:space="preserve">Quelle: </w:t>
      </w:r>
      <w:r>
        <w:t>https://mcp.opencaselaw.ch/entscheid/ge_gerichte_A_2675_2008</w:t>
      </w:r>
    </w:p>
    <w:p>
      <w:r>
        <w:t>FR: GE_GERICHTE A/2675/2008 du 27 août 2008</w:t>
      </w:r>
    </w:p>
    <w:p>
      <w:r>
        <w:t>IT: GE_GERICHTE A/2675/2008 del 27 agosto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décision sur opposition du 18 juin 2008, le service des prestations complémentaires (ex OCPA) du département de la solidarité et de l’emploi a rejeté l’opposition formée par Madame Y______, domiciliée à Genève, contre la décision de refus de remise de prestations perçues à tort par cette dernière. Dite décision indiquait la voie et le délai de recours au Tribunal administratif.</w:t>
      </w:r>
    </w:p>
    <w:p>
      <w:r>
        <w:rPr>
          <w:b/>
        </w:rPr>
        <w:t>E. 2</w:t>
      </w:r>
    </w:p>
    <w:p>
      <w:r>
        <w:t>Mme Y______ a saisi le Tribunal administratif d’un recours contre la décision précitée par acte du 18 juillet 2008. Elle conclut à l’annulation de la décision querellée avec suite de frais et dépens.</w:t>
      </w:r>
    </w:p>
    <w:p>
      <w:r>
        <w:rPr>
          <w:b/>
        </w:rPr>
        <w:t>E. 3</w:t>
      </w:r>
    </w:p>
    <w:p>
      <w:r>
        <w:t>Le 14 novembre 2002, le Grand Conseil genevois a adopté une loi créant le TCAS, laquelle est entrée en vigueur le 1 er août 2003. Dès cette date, ledit tribunal est compétent en matière d’assurances sociales régies par la législation fédérale (Arrêt du Tribunal fédéral 1P.183/2004 du 1 er juillet 2004).</w:t>
      </w:r>
    </w:p>
    <w:p>
      <w:r>
        <w:rPr>
          <w:b/>
        </w:rPr>
        <w:t>E. 4</w:t>
      </w:r>
    </w:p>
    <w:p>
      <w:r>
        <w:t>A rigueur de texte, le Tribunal administratif n'est pas compétent pour connaître du litige ( ATA/584/2006 du 7 novembre 2006).</w:t>
      </w:r>
    </w:p>
    <w:p>
      <w:r>
        <w:rPr>
          <w:b/>
        </w:rPr>
        <w:t>E. 5</w:t>
      </w:r>
    </w:p>
    <w:p>
      <w:r>
        <w:t>Le recours sera ainsi déclaré irrecevable et transmis au TCAS, en application de l’article 64 alinéa 2 LPA. Vu la nature du litige, il ne sera pas perçu d'émolument (art. 87 LPA).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