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A/2670/2014 vom 23. Dezember 2014</w:t>
      </w:r>
    </w:p>
    <w:p>
      <w:r>
        <w:t>GE Cour de justice, 2014-12-23, FR</w:t>
      </w:r>
    </w:p>
    <w:p>
      <w:r>
        <w:rPr>
          <w:b/>
        </w:rPr>
        <w:t xml:space="preserve">Quelle: </w:t>
      </w:r>
      <w:r>
        <w:t>https://mcp.opencaselaw.ch/entscheid/ge_gerichte_A_2670_2014</w:t>
      </w:r>
    </w:p>
    <w:p>
      <w:r>
        <w:t>FR: GE_GERICHTE A/2670/2014 du 23 décembre 2014</w:t>
      </w:r>
    </w:p>
    <w:p>
      <w:r>
        <w:t>IT: GE_GERICHTE A/2670/2014 del 23 dicembre 2014</w:t>
      </w:r>
    </w:p>
    <w:p>
      <w:pPr>
        <w:pStyle w:val="Heading2"/>
      </w:pPr>
      <w:r>
        <w:t>Volltext</w:t>
      </w:r>
    </w:p>
    <w:p>
      <w:r>
        <w:t>Genève Cour de justice (Cour de droit public) Chambre des assurances sociales 23.12.2014 A/2670/2014</w:t>
      </w:r>
    </w:p>
    <w:p>
      <w:r>
        <w:t>A/2670/2014 ATAS/1346/2014 du 23.12.2014 ( PC ) , RETIRE RÉPUBLIQUE ET CANTON DE GENÈVE POUVOIR JUDICIAIRE A/2670/2014 ATAS/1346/2014 COUR DE JUSTICE Chambre des assurances sociales Arrêt du 23 décembre 2014 1 ère Chambre En la cause Monsieur A______, domicilié AU GRAND-LANCY, représenté par SYNDICAT UNIA recourant contre SERVICE DES PRESTATIONS COMPLÉMENTAIRES, sis route de Chêne 54, GENÈVE intimé Attendu en fait que par décision du 12 mars 2014, le Service des prestations complémentaires (ci-après SPC) a réexaminé le droit de Monsieur A______ aux prestations complémentaires familiales et au subside d’assurance-maladie, et lui a réclamé le remboursement d’un montant de CHF 5'596.-, représentant des prestations indues, soit le subside d'assurance-maladie versé par le Service de l’assurance-maladie (SAM) du 1 er juillet 2013 au 31 mars 2014 (CHF 5'580.-) et des prestations complémentaires familiales (CHF 16.-) ; Que l’assuré a formé opposition le 26 mars 2014 ; Que par décision du 8 juillet 2014, le SPC a rejeté l’opposition et, partant, confirmé la demande de restitution ; Que l’assuré, représenté par UNIA Genève, a interjeté recours le 8 septembre 2014 contre ladite décision sur opposition ; Que dans sa réponse du 10 octobre 2014, le SPC a conclu au rejet du recours ; Que le 24 novembre 2014, l’assuré a transmis à la chambre de céans copie d’un courrier à lui adressé par le SAM le 20 novembre 2014, aux termes duquel « le SPC vous a demandé la restitution d’un montant de CHF 5'580.- pour la période du 1 er juillet 2013 au 31 mars 2014. Toutefois, votre revenu déterminant (RDU) vous donne droit au subside groupe A pour la période du 1 er juillet 2013 au 31 mars 2014 pour un montant de CHF 5'580.-. Au vu de ce qui précède, le montant de la restitution demandé au titre de subside versé indûment par le SAM s’élève à CHF 0.- » ; Que le 9 décembre 2014, le SPC a, au vu de ce courrier, admis que l’assuré n’était plus redevable envers lui du montant de CHF 5'580.- ; Qu’invité à se déterminer, l’assuré a, le 22 décembre 2014, déclaré retirer son recours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le 22 décembre 2014, l'assuré a retiré son recours interjeté le 8 septembre 2014 ; Qu’il convient d’en prendre acte et de rayer la cause du rôle ; PAR CES MOTIFS, LA CHAMBRE DES ASSURANCES SOCIALES : 1.        Prend acte du retrait du recours.![endif]&gt;![if&gt;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