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A/2657/2018 vom 14. Oktober 2019</w:t>
      </w:r>
    </w:p>
    <w:p>
      <w:r>
        <w:t>GE Cour de justice, 2019-10-14, FR</w:t>
      </w:r>
    </w:p>
    <w:p>
      <w:r>
        <w:rPr>
          <w:b/>
        </w:rPr>
        <w:t xml:space="preserve">Quelle: </w:t>
      </w:r>
      <w:r>
        <w:t>https://mcp.opencaselaw.ch/entscheid/ge_gerichte_A_2657_2018</w:t>
      </w:r>
    </w:p>
    <w:p>
      <w:r>
        <w:t>FR: GE_GERICHTE A/2657/2018 du 14 octobre 2019</w:t>
      </w:r>
    </w:p>
    <w:p>
      <w:r>
        <w:t>IT: GE_GERICHTE A/2657/2018 del 14 ottobre 2019</w:t>
      </w:r>
    </w:p>
    <w:p>
      <w:pPr>
        <w:pStyle w:val="Heading2"/>
      </w:pPr>
      <w:r>
        <w:t>Erwägungen</w:t>
      </w:r>
    </w:p>
    <w:p>
      <w:r>
        <w:rPr>
          <w:b/>
        </w:rPr>
        <w:t>E. 6</w:t>
      </w:r>
    </w:p>
    <w:p>
      <w:r>
        <w:t>ème Chambre En la cause Monsieur A______, domicilié GENÈVE recourant contre CAISSE CANTONALE GENEVOISE DE COMPENSATION, sise rue des Gares 12, GENÈVE Monsieur B______, domicilié c/o Mme B______ C______, à GENÈVE intimée appelé en cause EN FAIT 1.        La société D______ S.A. (ci-après la société) a été inscrite au registre du commerce du canton de Genève le 2 décembre 2011. Elle avait pour but l'exploitation d'une « entreprise générale de construction, plâtrerie-peinture, maçonnerie et nettoyage » et était affiliée à la Caisse cantonale genevoise de compensation (ci-après la Caisse). 2.        Selon l'extrait du registre du commerce, Monsieur A______ (ci-après l'intéressé ou le recourant) en a été l'administrateur unique avec signature individuelle jusqu'au 28 février 2014, date à laquelle Monsieur B______ est devenu l'administrateur avec signature individuelle. 3.        Le 19 mai 2014, la Caisse a réceptionné l'attestation des salaires de la société pour l'année 2013. Elle avait employé dix salariés et versé un total de CHF 374'783.80 à titre de salaires. 4.        Le 3 juin 2014, la Caisse a adressé à la société une facture finale concernant les cotisations salariales 2013 pour un total de CHF 57'789.40. La société avait déjà versé CHF 31'165.70 et un montant de CHF 3'090.10 était en poursuite. Il en résultait un solde de CHF 23'531.25 en faveur de la Caisse. 5.        A cette même date, la Caisse a également adressé à la société une facture complémentaire portant sur les intérêts moratoires courus du 1 er janvier au 20 mai 2014 sur les cotisations salariales de l'année 2013. 6.        Le 28 juillet 2014, la Caisse a adressé à la société une sommation concernant les cotisations dues pour l'année 2013. 7.        Le 28 août 2014, la Caisse a adressé une réquisition de poursuite à l'Office des poursuites portant sur le montant de CHF 23'531.25 à titre d'arriérés de cotisations pour l'année 2013. 8.        Le 20 avril 2016, la société a été dissoute par suite de faillite (cf. publication dans la Feuille d'avis officielle du Canton de Genève [ci-après : FAO] du ______ 2016). La raison sociale de la société a été modifiée en D______ S.A., en liquidation. 9.        Par décision du 14 décembre 2016, la Caisse a requis de l'intéressé le paiement du dommage correspondant aux cotisations AVS-AI-AC-AF-AMAT ainsi qu'aux frais d'administration, de sommations, de poursuites et aux intérêts moratoires impayés, soit un total de CHF 29'606.15 (correspondant à CHF 25'653.50 pour 2013 et CHF 3'952.65 pour 2014). Il s'agissait des sommes dues et exigibles lorsque l'intéressé avait pris ses fonctions d'administrateur et échues au cours de son mandat, soit du 2 décembre 2011 au 28 février 2014, et dont il était solidairement responsable avec M. B______. 10.    Le 13 janvier 2017, l'intéressé s'est opposé à cette décision. S'il avait certes figuré formellement en tant qu'administrateur de la société, il ne l'avait toutefois pas gérée dans les faits, cette tâche revenant à M. B______ et à Monsieur E______, lesquels avaient repris la société pour CHF 1.- symbolique, en reconnaissant les dettes dont ils étaient à l'origine. Ainsi, étant donné qu'il n'avait jamais dirigé la société, l'entière responsabilité incombait à MM. B______ et E______. Quoi qu'il en soit, il se trouvait dans une situation financière très difficile. L'intéressé a joint à son opposition : -       une convention et reconnaissance de dettes du 6 décembre 2013 signée par le recourant, MM. B______, actionnaire, et E______, co-gérant. Suite à la démission de l'intéressé du poste d'administrateur de la société, MM. B______ et E______ attestaient notamment avoir géré l'entreprise depuis sa création ; ils en connaissaient les dettes, ils n'avaient pas suivi les conseils de l'intéressé et n'avaient pas payé toutes les factures de la société, mais par contre, ils avaient pu avancer avec les projets de l'entreprise ; ils garantissaient que les factures allaient toutes être payées ; depuis la création de l'entreprise, ils étaient débiteurs envers les institutions des charges et déductions salariales, des assurances, de la TVA et des autres dettes occasionnées ; et par conséquent, toute dette envers l'intéressé leur incombait ; - un acte de cession daté du 9 décembre 2013 par lequel l'intéressé cédait l'intégralité de ses actions de la société à M. B______ pour CHF 1.- symbolique. 11.    Par jugement du Tribunal de première instance (ci-après TPI) du 6 mars 2017, la procédure de faillite de la société a été suspendue, faute d'actifs (cf. publication dans la FAO du ______ 2017). 12.    Le 21 juin 2017, la société a été radiée. 13.    Le 28 septembre 2017, l'Office des faillites a délivré à la Caisse un acte de défaut de biens après faillite portant sur une créance de la société de CHF 85'500.- à titre de dommage. 14.    Par décision du 21 juin 2018, la Caisse a écarté l'opposition de l'intéressé. Ce dernier ne remettait pas en cause sa qualité d'organe de la société, laquelle était incontestable vu sa fonction d'administrateur, au bénéfice de la signature individuelle, du 2 décembre 2011 au 28 février 2014. Cette période couvrait donc les dettes pour la période de cotisations 2013 et une partie de l'année 2014, période qui représentait le dommage subi par la Caisse (CHF 29'606.15). En sa qualité d'organe de la société, il lui incombait de veiller personnellement au paiement ponctuel des cotisations et des contributions paritaires ainsi que de prendre toutes mesures utiles afin que tel soit effectivement le cas. Il ne faisait pas de doute que l'intéressé avait commis une faute grave en négligeant de s'occuper du paiement des cotisations sociales et, par conséquent, il avait engagé sa responsabilité envers la Caisse pour l'intégralité du dommage causé. Le comportement fautif de l'intéressé à l'égard de la Caisse était manifestement constitutif de négligence grave. La Caisse se trouvait ainsi créancière à l'encontre de l'intéressé du montant de CHF 29'606.15, étant précisé que des décisions de réparation du dommage avaient aussi été rendues à l'encontre des deux autres administrateurs de la société pour les cotisations impayées pour les années 2013 à 2015. Le bien-fondé de la décision du 14 décembre 2016 devait donc être confirmé. 15.    Par courrier daté du 20 juillet 2018 adressé à la Caisse, l'intéressé a contesté cette décision, réfutant toute responsabilité. Officiellement, il avait été l'administrateur de la société jusqu'au 6 décembre 2013. MM. B______ et E______, qui contrôlaient totalement l'entreprise, l'avaient reprise pour CHF 1.- symbolique, en reconnaissant les dettes dont ils étaient à l'origine. Pendant qu'il avait été l'administrateur de la société, il avait tâché d'effectuer les paiements, au mieux. Il était par conséquent certain que toutes les charges et les déductions sociales avaient été réglées au 6 décembre 2013 puisqu'il était allé avec M. B______ à l'office des poursuites à plusieurs reprises pour régler toutes les dettes. Même après le 6 décembre 2013, il avait demandé au nouvel administrateur de liquider toutes les poursuites restantes. En effet, le chantier étant terminé, les travaux déjà exécutés pouvaient être facturés, ce qui permettait de régler tous les arriérés. Quoi qu'il en soit, l'intéressé n'avait pas les moyens financiers de prendre en charge un quelconque montant, étant donné qu'il était à l'Hospice général. 16.    Le 3 août 2018, la Caisse a transmis ce courrier à la chambre de céans, comme objet de sa compétence. 17.    Le 19 septembre 2018, le recourant a réitéré ses explications. Il figurait en tant qu'administrateur de la société, mais MM. B______ et E______ avaient géré, dans les faits, l'entreprise et avaient effectué tous les retraits bancaires. M. B______ avait repris la société étant donné que le recourant avait dû bloquer les comptes afin de pouvoir effectuer les paiements en retard de la société. Ils avaient alors signé une convention de reconnaissance de dette, tout en sachant que les chantiers allaient être terminés et qu'ils allaient pouvoir régler les factures. Le recourant avait tout fait pour mettre en ordre l'entreprise. Même en 2014, il leur avait demandé de régler les dettes. Sa responsabilité devait être revue étant donné qu'il n'avait jamais dirigé réellement cette société. Enfin, sa situation financière était très délicate. Le recourant a produit notamment : -       un procès-verbal de l'assemblée générale extraordinaire de la société tenue le 6 décembre 2013 à 18h00 portant sur la cession par le recourant de ses actions en faveur de M. B______ ; -       un courrier adressé le 6 décembre 2013 par le recourant et M. B______, annonçant au Registre du commerce notamment que le recourant n'était plus l'administrateur de la société ; -       la demande d'annulation des cartes bancaires détenues par MM. B______ et E______ sollicitée par le recourant le 20 décembre 2013; -       des quittances de paiements effectués les 20 janvier, 5 et 7 mars, 2 juillet 2014 auprès de l'office des poursuites en faveur de l'Office cantonal des assurances sociales, ainsi qu'un versement postal en faveur de l'intimée du 7 avril 2014. 18.    Par réponse du 15 novembre 2018, l'intimée a conclu à l'admission partielle du recours. Il ressortait des documents produits par le recourant que ce dernier avait été l'administrateur unique de la société jusqu'en décembre 2013. Il avait décidé de quitter la société le 9 décembre 2013 en cédant les actions de la société à M. B______. Il était par conséquent responsable du paiement des cotisations pour la période 2013, mais il ne pouvait être tenu pour responsable des cotisations impayées relatives à 2014. Par conséquent, l'intimée renonçait à lui réclamer le montant de CHF 3'952.65 correspondant aux cotisations salariales dues pour la période 2014. Toutefois, le recourant restait redevable d'un montant de CHF 25'653.50 pour la période de cotisations 2013 puisque son comportement fautif était manifestement constitutif de négligence grave. Par ailleurs, l'acte de cession des actions et la convention de reconnaissance de dette n'avaient aucune influence sur la responsabilité du recourant de s'acquitter des cotisations salariales pour la période 2013. Au demeurant, il pouvait faire valoir ses droits dans le cadre d'une éventuelle procédure civile à l'encontre des personnes citées dans les documents. Enfin, l'intimée avait rendu des décisions de réparation du dommage à l'encontre de MM. B______ et E______. 19.    Par ordonnance du 22 novembre 2018, la chambre de céans a appelé en cause MM. B______ et E______ et leur a octroyé un délai pour se déterminer. 20.    Le 30 novembre 2018, M. B______ a informé la chambre de céans du décès de M. E______. Selon M. B______, le recourant était l'unique responsable du paiement des CHF 29'606.15. 21.    Selon le fichier de l'Office cantonal de la population et des migrations, M. E______ est décédé le _______ 2018. 22.    Le 14 décembre 2018, M. B______ est revenu sur la teneur de son courrier du 30 novembre 2018, dont il sollicitait le retrait de la procédure. Il était entièrement responsable de la dette de CHF 29'606.15, laquelle devait être mise à sa charge totalement. Le recourant n'était, en aucun cas, responsable des charges et factures de la société. 23.    Le 19 décembre 2018, l'intimée a transmis les dossiers concernant MM. B______ et E______. Il en résulte notamment que les décisions en réparation du dommage notifiées à leur encontre n'ont pas été contestées. 24.    A la demande de la chambre de céans, le Greffe des successions de la Justice de paix a, par courrier du 20 mai 2019, indiqué que le TPI avait prononcé l'ouverture de la succession de feu M. E______ selon les règles de la faillite en date du 25 février 2019. 25.    Le 17 mai 2019, la chambre de céans a requis de l'intimée qu'elle produise l'ensemble des justificatifs attestant le montant de CHF 25'653.50 réclamé au recourant et qu'elle se détermine, pièces à l'appui, sur le montant des cotisations 2013 échues et exigibles au 6 décembre 2013. 26.    Le 3 juin 2019, l'intimée a expliqué que compte tenu de la sortie du recourant de la société le 6 décembre 2013, elle devait recalculer précisément le montant du dommage. 27.    A la demande de la chambre de céans, l'Office cantonal des faillites a, par courrier du 13 juin 2019, confirmé que par jugement du 25 février 2019, le TPI avait ordonné la liquidation de la succession répudiée de feu M. E______, selon les règles de la faillite. Le dossier avait été suspendu par défaut d'actifs le 29 avril 2019, puis clôturé par jugement du 3 juin 2019. La succession de feu M. E______ avait été répudiée par sa concubine et ses enfants qui se trouvaient en Serbie et qui étaient représentés par un avocat à Genève. 28.    Par écriture du 26 juin 2019, l'intimée a indiqué que compte tenu de la sortie du recourant de la société le 6 décembre 2013, les cotisations concernant les mois de novembre et décembre 2013 ne pouvaient pas lui être personnellement réclamées. L'intimée avait donc procédé, le 24 juin 2019, à un nouveau calcul des cotisations pour la période de janvier à octobre 2013 (cotisations échues et exigibles). Il en résultait un montant de CHF 21'649.05 dû par le recourant (correspondant à CHF 33'975.40 de cotisations AVS/AI, CHF 7'256.90 de cotisations AC ; CHF 6'267.30 de contributions AF ; CHF 277.10 de cotisations AMAT ; CHF 890.50 de frais administratifs ; CHF 900.- de frais de sommations ; CHF 159.70 d'intérêts moratoires et CHF 335.30 de frais de poursuites ; sous déduction de CHF 28'413.15 déjà versés). L'intimée a produit le détail des nouveaux calculs des cotisations 2013 ainsi que la facturation de janvier à octobre 2013 concernant les cotisations pour cette période (soit sept rappels entre le 15 avril et le 18 novembre 2013, six sommations entre le 5 juillet et le 6 décembre 2013, sept réquisitions de poursuites entre le 4 septembre 2013 et le 10 janvier 2014 ainsi que cinq réquisitions de continuer la poursuite entre le 3 octobre 2013 et le 9 janvier 2014). 29.    Le recourant ne s'est pas déterminé sur l'écriture et les pièces de l'intimée. 30.    Le 12 juillet 2019, M. B______ a fait savoir que le recourant avait été son comptable jusqu'à la faillite de l'entreprise. 31.    Sur ce, la cause a été gardée à juger.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étant domiciliée dans le canton de Genève depuis le 2 décembre 2011 jusqu'au moment de sa faillite, la Cour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56 ss LPGA et 62 ss LPA). 4.        Le litige porte sur la responsabilité du recourant pour le préjudice subi par l'intimée ensuite du défaut de paiement par la société des cotisations sociales (AVS/AI/APG et AC ainsi qu'AMat et AF) afférentes aux salaires versés entre les mois de janvier et octobre 2013, ainsi qu'au solde de frais et d'intérêts, pour un montant que l'intimée a ramené à CHF 21'649.05 dans le cadre de la présente procédure (cf. écriture du 26 juin 2019). 5.        a.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 b. Selon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KÖLZ/Isabelle HÄNER/Martin BERTSCHI, Verwaltungsverfahren und Verwaltungsrechtspflege des Bundes, 3ème éd. 2013, p. 324 n. 929). Les tribunaux cantonaux des assurances sociales doivent appeler en cause les autres débiteurs solidaires recherchés par la caisse de compensation, que la procédure les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(arrêt du Tribunal fédéral des assurances H 101/06 du 7 mai 2007 consid. 4.5). c. En l'espèce, l'intimée a rendu une décision de réparation du dommage concernant feu M. E______. Cela étant, dans la mesure où les héritiers de ce dernier ont répudié sa succession (cf. courrier de l'Office cantonal des faillites du 13 juin 2019), ils ne sont plus personnellement tenus de ses dettes. Partant, il n'y a pas lieu de les appeler en cause. 6.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b. A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 7.        A titre liminaire, il convient d'examiner si la prétention de l'intimée est prescrite.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c. Le dommage survient dès que l'on doit admettre que les cotisations dues ne peuvent plus être recouvrées, pour des motifs juridiques ou de fait (ATF 129 V 193 consid. 2.2 ; ATF 126 V 443 consid. 3a ; ATF 121 III 382 consid. 3bb ; ATF 121 III 386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d.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 En cas de faillite, le moment de la connaissance du dommage correspond en règle générale à celui du dépôt de l'état de collocation, ou celui de la publication de la suspension de la liquidation de la faillite faute d'actifs (ATF 129 V 193 consid. 2.3). 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f. En l'espèce, le dommage s'est produit le 20 avril 2016, soit au moment du prononcé de la faillite, et l'intimée a eu connaissance du dommage le 16 mars 2017, lors de la publication dans la FAO de la suspension de la faillite faute d'actifs. Ainsi, le délai absolu de prescription de cinq ans courant dès le 20 avril 2016 et le délai relatif de prescription de deux ans courant dès le 16 mars 2017 ont été interrompus, tant par la décision en réparation du dommage du 14 décembre 2016, que par la décision sur opposition du 21 juin 2018, puis le recours du 20 juillet 2018. 8.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9.        a.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 ATF 119 V 401 consid. 2).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(ATF 119 II 255 consid. 4 ; ATF 117 II 570 consid. 3 ; arrêt du Tribunal fédéral des assurances H 128/04 du 14 février 2006 consid. 3 ss).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(arrêt du Tribunal fédéral des assurances H 128/04 du 14 février 2006 consid. 3).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10.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Concernant une société anonyme, dont l'administration est confiée à une seule personne, la jurisprudence se montre d'autant plus sévère car on peut en règle générale exiger de celle-ci - dans la mesure où elle assume à elle seule l'administration de la société en sa qualité d'organe - qu'elle contrôle toutes les activités importantes de l'entreprise et cela quand bien même elle a confié l'essentiel de la gestion à un tiers. Par cette délégation de compétence, elle ne peut en même temps se décharger de sa responsabilité d'administrateur unique. Dans les entreprises de petite taille et de grandeur moyenne, le devoir de surveillance concernant l'accomplissement de l'obligation légale de payer des cotisations ne saurait être abandonné à des tiers (arrêt du Tribunal fédéral 9C_437/2009 du 16 avril 2010 consid. 2.2). 11.    a.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C'est la démission effective qui fixe en principe les limitations temporelles de la responsabilité (ATF 123 V 172 ).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c.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A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12.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encore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30 novembre 2004, in SJ 2005 I p. 272, consid. 7.3.1; ATF 132 III 523 ). b.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 du Tribunal fédéral des assurances H 167/05 du 21 juin 2006 consid. 8 ;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13.    En l'espèce, le recourant étant inscrit au Registre du commerce en qualité d'administrateur unique de la société, avec signature individuelle, du 2 décembre 2011 au 28 février 2014, il avait de plein droit la qualité d'organe formel de la société. À ce titre, il lui appartenait de veiller au respect des prescriptions légales en matière de versement des cotisations sociales. Le recourant réfute toute responsabilité, faisant valoir que s'il avait certes été l'administrateur officiel de la société, il ne l'avait toutefois pas gérée dans les faits, cette tâche incombant à M. B______ et à feu M. E______. Les pièces produites par le recourant permettent effectivement de retenir que M. B______ et feu M. E______ ont géré la société depuis sa création et qu'ils se considéraient seuls débiteurs de ses dettes (cf. reconnaissance de dette du 6 décembre 2013). Cela étant, il est rappelé qu'il est loisible à l'intimée de rechercher tous les débiteurs, quelques-uns ou un seul d'entre eux, à son choix. L'éventuelle responsabilité solidaire de M. B______ et de feu M. E______ n'est dès lors pas déterminante en l'occurrence. Par ailleurs, l'allégation du recourant selon laquelle il n'aurait pas oeuvré pour la société ne suffit pas à nier sa responsabilité. En effet, cette argumentation revient à soutenir qu'il aurait été un « homme de paille ». Or, dans un tel cas, sa faute n'en serait pas moins réelle, car celui qui se déclare prêt à assumer un mandat d'administrateur tout en sachant qu'il ne peut pas le remplir consciencieusement viole son obligation de diligence (ATF 122 III 195 consid. 3b). En outre, le recourant ne saurait en aucun cas se prévaloir d'une mauvaise gestion de la part de M. B______ et de feu M. E______ pour se soustraire à sa responsabilité. En effet, en sa qualité d'administrateur, il lui appartenait, nonobstant le mode de répartition interne des tâches au sein de la société et de son rôle effectif, d'exercer la haute surveillance sur les personnes chargées de la gestion ( cura in custodiendo ; art. 716a al. 1 ch. 5 CO). Le comportement qui est reproché au recourant est de ne pas avoir procédé en priorité au paiement des cotisations paritaires et de ne pas avoir pris les mesures qui s'imposaient pour régulariser la situation auprès de l'intimée et diminuer le dommage, alors qu'il était administrateur unique de la société avec un droit de signature individuelle. Si les ressources financières de la société ne lui permettaient pas de payer les cotisations paritaires dans leur intégralité, le recourant aurait dû veiller à ce que ne soient versés que les salaires pour lesquels les créances de cotisations qui en découlaient de par la loi pouvaient être couvertes (cf. arrêts du Tribunal fédéral 9C_713/2013 et 9C_716/2013 du 30 mai 2014 consid. 4.2.3 ; arrêt du Tribunal fédéral 9C_338/20017 du 21 avril 2008 consid. 3.2). On ajoutera encore que si le recourant s'était trouvé, en raison de l'éventuelle attitude de M. B______ et de feu M. E______, dans l'incapacité de remplir son mandat correctement et de prendre les mesures qui s'imposaient, il lui appartenait de quitter, sans délai, ses fonctions. En effet, le fait qu'un tiers intervienne dans la gestion au point d'empêcher l'administrateur de remplir ses obligations ne saurait excuser celui-ci (arrêt du Tribunal fédéral des assurances H 126/04 du 8 septembre 2005), étant rappelé qu'en tant qu'unique administrateur de la société, il était tenu de veiller personnellement au paiement des cotisations paritaires. Le recourant indique également qu'après sa démission, il a requis du nouvel administrateur qu'il liquide les poursuites restantes, en facturant les travaux déjà exécutés. Ce faisant, le recourant ne fait que confirmer que la société a versé des salaires sur lesquels des ressources financières étaient encore attendues, faisant ainsi supporter le risque inhérent au financement d'une entreprise par l'assurance sociale, ce qui est constitutif d'une négligence grave au sens de l'art. 52 al. 1 LAVS (cf. ATF 108 V 189 consid. 4 ; arrêt du Tribunal fédéral 9C_701/2018 du 27 novembre 2018 consid. 6.2). Le comportement du recourant relève ainsi d'une faute au sens de l'art. 52 LAVS, et les observations de l'appelé en cause du 14 décembre 2018 ne sont pas de nature à modifier cette appréciation. Les manquements du recourant relatifs au défaut de paiement des cotisations paritaires sont sans aucun doute en relation de causalité naturelle et adéquate avec le dommage subi par l'intimée. En effet, en acceptant le mandat d'administrateur sans l'exercer correctement, le recourant a contribué à l'augmentation du dommage de l'intimée. Il est encore précisé que l'on ne se trouve pas dans la constellation dans laquelle la jurisprudence a admis l'interruption d'un lien de causalité du fait de la faute d'un tiers, soit de délits ou crimes commis par un autre organe de la société et susceptibles d'entraîner un dommage même en cas de comportement conforme au droit de l'organe recherché. Au vu de ce qui précède, le recourant doit être tenu pour responsable du dommage subi par l'intimée au sens de l'art. 52 LAVS. Dans la mesure où le recourant a quitté la société le 6 décembre 2013, c'est à juste titre que l'intimée a procédé à un nouveau calcul du dommage, en prenant en compte les cotisations dues et exigibles de janvier à octobre 2013. Ce faisant, elle a ramené le montant du dommage, fixé initialement à CHF 29'606.15, à CHF 21'649.05 (cf. écriture du 26 juin 2019). Appelé à se déterminer, le recourant n'a pas contesté ce montant. La chambre de céans relèvera à toutes fins utiles que le dommage annoncé comprend les cotisations relatives à la période précitée ainsi que les frais administratifs, de sommation, de poursuite et les intérêts moratoires, ce qui est conforme aux prescriptions en vigueur (cf. Directives sur la perception des cotisations - DP n° 8017). Cela étant, au vu des pièces produites par l'intimée pour justifier le montant des frais réclamés (cf. écriture du 26 juin 2019), il y a lieu de constater que trois actes de poursuite - effectués les 7 décembre 2013, 9 et 10 janvier 2014 - ont été pris en compte dans le calcul du dommage. Or, le recourant ne saurait être tenu pour responsable des frais intervenus postérieurement à sa démission (cf. ATAS/253/2010 du 8 mars 2010). En conséquence, la décision litigieuse doit être annulée et la cause renvoyée à l'intimée, à charge pour cette dernière d'effectuer un nouveau calcul du dommage, en écartant les frais encourus après le 6 décembre 2013. Enfin, en ce qui concerne l'argumentation du recourant quant à sa situation financière, il est relevé que l'intimée peut renoncer à engager une procédure en réparation contre un employeur ou un organe manifestement insolvable. Il s'agit d'une faculté laissant à l'intimée un large pouvoir d'appréciation quant à l'opportunité de renoncer ou non à la procédure en réparation. 14.    Au vu de ce qui précède, le recours est partiellement admis. La décision sur opposition du 21 juin 2018 sera annulée et la cause renvoyée à l'intimée pour nouveau calcul du dommage au sens des considérants et nouvelle décision. 15.    Pour le surplus, la procédure est gratuite (art. 61 let. a LPGA). PAR CES MOTIFS, LA CHAMBRE DES ASSURANCES SOCIALES : Statuant À la forme : 1.        Déclare le recours recevable. Au fond : 2.        L'admet partiellement. 3.        Annule la décision sur opposition de l'intimée du 21 juin 2018. 4.        Renvoie la cause à l'intimée pour nouveau calcul du dommage au sens des considérants et nouvelle décision.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