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A/2646/2016 vom 6. Dezember 2016</w:t>
      </w:r>
    </w:p>
    <w:p>
      <w:r>
        <w:t>GE Cour de justice, 2016-12-06, FR</w:t>
      </w:r>
    </w:p>
    <w:p>
      <w:r>
        <w:rPr>
          <w:b/>
        </w:rPr>
        <w:t xml:space="preserve">Quelle: </w:t>
      </w:r>
      <w:r>
        <w:t>https://mcp.opencaselaw.ch/entscheid/ge_gerichte_A_2646_2016</w:t>
      </w:r>
    </w:p>
    <w:p>
      <w:r>
        <w:t>FR: GE_GERICHTE A/2646/2016 du 6 décembre 2016</w:t>
      </w:r>
    </w:p>
    <w:p>
      <w:r>
        <w:t>IT: GE_GERICHTE A/2646/2016 del 6 dicembre 2016</w:t>
      </w:r>
    </w:p>
    <w:p>
      <w:pPr>
        <w:pStyle w:val="Heading2"/>
      </w:pPr>
      <w:r>
        <w:t>Erwägungen</w:t>
      </w:r>
    </w:p>
    <w:p>
      <w:r>
        <w:rPr>
          <w:b/>
        </w:rPr>
        <w:t>E. 1</w:t>
      </w:r>
    </w:p>
    <w:p>
      <w:r>
        <w:t>ère Chambre En la cause Monsieur A______, domicilié à GENÈVE recourant contre OFFICE DE L'ASSURANCE-INVALIDITÉ DU CANTON DE GENÈVE, sis rue des Gares 12, GENÈVE intimé EN FAIT 1.        Monsieur A______ (ci-après l’assuré), né le ______ 1984, originaire d’Haïti, en Suisse depuis le 13 septembre 2000, naturalisé Suisse le 5 décembre 2011, exerçant la profession d’agent de sécurité au service de B______ depuis le 1 er août 2011, souffre depuis le printemps 2014 d’une arthrose de la cheville droite sur ancienne fracture du pilon tibial. Il a pour ce motif requis de l'office cantonal de l'assurance invalidité (ci-après OAI) la prise en charge d’une chaussure de type Kunzli montante à visée de rigidification de la cheville et soutien associé à une semelle orthopédique d’amortisseur pour maintenir la capacité de travail, selon le rapport de la doctoresse C______, spécialiste FMH en chirurgie orthopédique, du 21 octobre 2014.![endif]&gt;![if&gt; L’OAI a informé l’assuré le 28 octobre 2014 que les conditions d’octroi de ce moyen auxiliaire étaient remplies. 2.        L’assuré a déposé une demande de prestations AI le 15 février 2015, précisant qu’il avait cessé d’exercer son activité d’agent de sécurité en raison de son état de santé le 7 avril 2014.![endif]&gt;![if&gt; 3.        Dans un certificat du 23 février 2015, la Dresse C______ atteste d’une capacité de travail de 100% dès le 1 er mars 2015 dans une activité adaptée. ![endif]&gt;![if&gt; Le 27 février 2015, la Dresse C______ a précisé à l’attention de l’OAI que l’assuré présentait deux problèmes orthopédiques : une arthrose débutante de la cheville droite sur cal vicieux d’une fracture du pilon dans l’enfance et des lombalgies chroniques basses sur troubles statiques sur raccourcissement du membre inférieur. Elle a expliqué que ce patient, qui l’avait consultée pour la première fois le 7 avril 2014, lui avait été adressé par son médecin traitant en raison de douleurs à localisation de la cheville droite présentes depuis quelques mois. L’activité exercée était encore exigible à 50% dès le 6 octobre 2014. Elle précise que le poste idéal pour l’assuré serait un poste en position assise/debout alternée sans port de lourdes charges et sans marche prolongée. Il faut éviter la station debout prolongée au-delà de deux heures, la montée et descente d’échelle ou d’escalier et le port de charges au-delà de 15 kilos. Elle fixe la capacité de travail de l’assuré à 100% dans une activité adaptée à ces limitations, sans préciser de date. 4.        Un rapport d’évaluation intervention précoce - IP a été établi le 27 avril 2015. Les objectifs suivants ont été fixés avec l’assuré :![endif]&gt;![if&gt; - une mesure de coaching individuel chez PEPS pour l’aider à préciser au moins deux projets professionnels réalistes et réalisables et réaliser un stage de validation. - il réalise une démarche I auprès d’une autoécole. - il demande un devis de trois mois à un fitness, dans l’optique d’une mesure ressource. Soutien aussi de son moral qui est en baisse, notamment à cause de la durée de son éloignement du marché du travail. 5.        L’assuré est inscrit auprès de la caisse de chômage SIT pour une activité adaptée. Un délai-cadre d’indemnisation a été ouvert en sa faveur du 2 mars 2015 au 1 er mars 2017. Il a été mis au bénéfice d’indemnités journalières.![endif]&gt;![if&gt; 6.        Il ressort d’une note de travail IP du 5 juin 2015, « nous informons l’assuré de nos limites et de son obligation à suivre ce qui est demandé par sa conseillère OCE, à savoir suivre la mesure IPT. L’assuré nous informe que de son côté, il a écrit un courrier pour changer de conseillère, celle-ci ne tenant pas compte de ses informations et de sa motivation ».![endif]&gt;![if&gt; 7.        Le 26 juin 2015, des mesures IP sous la forme d’un accès illimité au fitness Non Stop Gym ont été accordées à l’assuré.![endif]&gt;![if&gt; 8.        Celui-ci a informé le service de réadaptation de l’OAI le 7 août 2015 qu’il avait été engagé comme coursier auprès d’Unilabs depuis le 3 juillet 2015 dans le cadre d’un remplacement à temps partiel. Il est ainsi en gain intermédiaire auprès de l’assurance-chômage. Le mandat IP a dès lors été liquidé.![endif]&gt;![if&gt; 9.        Dans une note du 9 février 2016, le médecin du SMR a constaté que![endif]&gt;![if&gt; « Assuré de 31 ans, agent de sécurité à 100%, en incapacité de travail depuis le 7 avril 2014 en raison de douleurs de la cheville droite sur une arthrose tibio-astragalienne post-traumatique. L’assuré a présenté une fracture de la cheville dans l’enfance, qui a consolidé avec un cal vicieux. Cette mauvaise consolidation entraîne un raccourcissement de la longueur du membre inférieur droit (-2.5 cm), une bascule du bassin et des troubles fonctionnels. L’assuré présente aussi des lombalgies basses chroniques en lien avec ce trouble de la statique du bassin. Les douleurs de la cheville persistent malgré l’adaptation du chaussage. Aucune indication chirurgicale n’est retenue actuellement. Comme l’atteste le chirurgien traitant, le pronostic évolutif de ces atteintes dégénératives n’est pas favorable et justifie une incapacité de travail totale dans l’activité habituelle du 7 avril 2014 au 5 octobre 2014, puis de 50% dès le 6 octobre 2014. Dans une activité adaptée respectant les limitations fonctionnelles, la capacité de travail de l’assuré est de 100% dès le 6 octobre 2014 ». 10.    Le 26 mai 2016, l’OAI a transmis à l’assuré un projet de décision, aux termes duquel sa demande était rejetée, au vu d’un degré d’invalidité nul. L’OAI s’est fondé sur un revenu sans invalidité de CHF 57'488.- sur la base du rapport de l’employeur du 3 mars 2015, et un revenu avec invalidité de CHF 59'088.- selon les chiffres de l’enquête suisse sur la structure des salaires de l’année de référence (ESS), tableau TA1 pour un homme, domaine d’activité totale (tous secteurs confondus) dans des activités simples et répétitives de niveau 1 ne nécessitant pas de formation complémentaire, étant précisé que l’OAI a par ailleurs pris en considération une diminution supplémentaire de 10% en raison de l’activité légère seule possible et des limitations fonctionnelles.![endif]&gt;![if&gt; 11.    Par décision du 12 juillet 2016, l’OAI a confirmé son rejet de décision.![endif]&gt;![if&gt; 12.    Par courrier du 19 juillet 2016, la Dresse C______ a fait part de son incompréhension face à cette décision. Elle relève en effet que l’assuré « est un patient actif qui ne veut absolument pas avoir besoin d’aide sociale, mais qui a besoin dans le cadre de son rôle de chef de famille d’une aide pour une reconversion professionnelle. Il ne peut plus travailler comme agent de sécurité pour les raisons orthopédiques citées dans le rapport de février. Malgré les mesures orthopédiques, un travail en position debout ne peut être proposé. Toutes les mesures de chaussages sont inefficaces et le travail que doit faire l’assuré doit tenir compte de ses limitations fonctionnelles ».![endif]&gt;![if&gt; Elle joint à son courrier la copie d’un mail que lui a adressé le docteur D______, spécialiste FMH en médecine générale, le 11 juin 2016, selon lequel « sur le plan fonctionnel, l’assuré est en capacité de travailler en respectant les limitations mentionnées par la Dresse C______ dans son certificat médical en 2015. En outre, il est parfaitement désireux de subvenir aux besoins de sa famille par ses propres moyens et ne demande pas à bénéficier d’une quelconque rente. Il n’est cependant pas en mesure de financer une formation complémentaire et vous serait reconnaissant de bien vouloir vous pencher à nouveau sur sa problématique ». 13.    L’assuré a interjeté recours le 10 août 2016 contre ladite décision, alléguant que![endif]&gt;![if&gt; « Premièrement, je joins des certificats médicaux pour attester de mon incapacité à exercer mon travail dans la sécurité, incapacité reconnue qu’à 50% par le SMR. Cependant, on n’engage pas de personnes avec handicap dans la sécurité et je dois donc me diriger vers un autre métier, que je pourrais exercer à 100%. Il me semble également que vos calculs d’un salaire potentiel dans des tâches « simples et répétitives » ne soient pas basés sur la réalité, mais simplement le résultat de quelques statistiques. Mon handicap m’empêche de marcher et m’oblige à passer de la position assise à celle debout fréquemment. II faudrait donc que j’effectue une nouvelle formation pour atteindre le niveau de salaire que j’avais auparavant dans la sécurité. Mon souhait est de pouvoir travailler dignement et ainsi subvenir aux besoins de ma famille. J’ai 32 ans et je ne veux surtout pas dépendre de l’aide sociale. Actuellement je suis en arrêt depuis 18 mois, mais cette situation me pèse. Il me semble essentiel de pouvoir aller aux EPI pour que mes aptitudes soient évaluées et pour que je puisse trouver une activité professionnelle adaptée à mes capacités actuelles ». L’assuré a produit trois certificats médicaux, soit : - un courrier du docteur E______ du 22 août 2014 - un certificat de la Dresse C______ du 10 février 2015 selon lequel « Ainsi il est en incapacité de travail à 50% depuis septembre 2014 et a été licencié de son poste d’agent de sécurité. Le poste de travail que devra occuper l’assuré doit tenir compte de ses problèmes de santé. Il faut être attentif à un poste sans marche prolongée, station debout prolongée au-delà de deux heures, la montée et descente d’échelle ou d’escalier et le port de charges au-delà de 15 kg. Le poste idéal serait un poste en position assise/debout alternée sans port de charges lourdes. Dans une activité adaptée, la capacité de travail est de 100% ». - un autre du 26 février 2015 attestant d’une capacité de travail de 100% dans une activité adaptée dès le 1 er mars 2015. 14.    Dans sa réponse du 31 août 2016, l’OAI a conclu au rejet du recours. Il rappelle que l’assuré a été reçu dans le cadre de l’intervention précoce, que des mesures d’intervention précoce sous forme d’une mesure de coaching individuel auprès de PEPS et d’un accès illimité au fitness ont été mises en place, que l’assuré a été suivi en parallèle par le chômage et que des stages ont pu être effectués. Les mesures nécessaires ont ainsi été prises afin de permettre à l’assuré de se préparer et trouver des activités adaptées. Son degré d’invalidité étant de 0%, d’autres mesures, tel qu’un reclassement professionnel, ne sont pas indiquées.![endif]&gt;![if&gt; 15.    Le 22 septembre 2016, l’assuré a précisé qu’il avait certes un diplôme de mécanicien obtenu à Haïti, mais que ce diplôme n’était pas reconnu en Suisse. Il avait été scolarisé trois ans à Genève au Service des classes d'accueil et d'insertion (SCAI), puis au Centre d'enseignement professionnel technique et artisanal (CEPTA), mais n’avait pas terminé ces écoles.![endif]&gt;![if&gt; 16.    Le 13 octobre 2016, l’OAI a informé la chambre de céans qu’il maintenait ses conclusions.![endif]&gt;![if&gt; 17.    Ce courrier a été transmis à l’assuré et la cause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3.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3).![endif]&gt;![if&gt; 4.        Le délai de recours est de 30 jours (art. 60 al. 1 LPGA). Interjeté dans la forme et le délai prévus par la loi, le recours est recevable, en vertu des art. 56ss LPGA.![endif]&gt;![if&gt; 5.        Le litige porte sur le droit de l’assuré à des mesures de réadaptation AI.![endif]&gt;![if&gt; 6.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capital).![endif]&gt;![if&gt;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On rappellera encore qu'il n'existe pas un droit inconditionnel à obtenir une mesure professionnelle (voir par ex. 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7.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134 V 231 consid. 5.1; ATF 133 V 450 consid. 11.1.3; ATF 125 V 351 consid. 3). Sans remettre en cause le principe de la libre appréciation des preuves, le Tribunal fédéral des assurances a ainsi posé des lignes directrices en ce qui concerne la manière d'apprécier certains types d'expertises ou de rapports médicaux (ATF 125 V 352 consid. 3).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9.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desrevenus; ATF 128 V 29 consid. 1; ATF 104 V 135 consid. 2a et 2b). ![endif]&gt;![if&gt; b. Pour fixer le revenu sans invalidité, il faut établir ce que l'assuré aurait, au degré de la vraisemblance prépondérante, réellement pu obtenir au moment déterminant s'il n'était pas invalide. Ce revenu doit être évalué de manière aussi concrète que possible si bien qu’il convient, en règle générale, de se référer au dernier salaire que l’assuré a obtenu avant l’atteinte à sa santé, en tenant compte de l’évolution des salaires (ATF 134 V 322 consid. 4.1).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p. 220 consid. 4a). c. Enfin,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11.    En l’espèce, l’OAI a considéré, sur la base de la note du médecin du SMR du 9 février 2016 que la capacité de travail de l’assuré dans son activité habituelle d’agent de sécurité était nulle du 7 avril 2014 au 5 octobre 2014, et de 50% dès le 6 octobre 2014, qu’en revanche, elle était entière dans une activité adaptée respectant les limitations fonctionnelles, dès le 6 octobre 2014. ![endif]&gt;![if&gt; Dans son rapport du 27 février 2015, la Dresse C______ a en effet indiqué que l’activité exercée était encore exigible à 50% dès le 6 octobre 2014. Elle précise que le poste idéal pour l’assuré serait un poste en position assise/debout alternée sans port de lourdes charges et sans marche prolongée. Il faut éviter la station debout prolongée au-delà de deux heures, la montée et descente d’échelle ou d’escalier et le port de charges au-delà de 15 kilos. Elle fixe la capacité de travail de l’assuré à 100% dans une activité adaptée à ces limitations. Le 19 juillet 2016, elle a confirmé que l’assuré « ne peut plus travailler comme agent de sécurité pour les raisons orthopédiques citées dans le rapport de février » et répète que « le travail que doit faire l’assuré doit tenir compte de ses limitations fonctionnelles ». L’assuré conteste être capable de travailler à 50% comme agent de sécurité et produit des certificats médicaux « pour attester de mon incapacité à exercer mon travail dans la sécurité », soit des certificats de la Dresse C______. Ceux-ci viennent en réalité confirmer l’incapacité de travail à 50% en tant qu’agent de sécurité. Celui du Dr REY n’est pas pertinent. Ce qui est quoi qu’il en soit déterminant est de savoir si l’assuré peut travailler dans une autre activité qui serait adaptée à ses limitations fonctionnelles, étant rappelé que selon l’art. 6 LPGA « En cas d'incapacité de travail de longue durée, l'activité qui peut être exigée de lui peut aussi relever d'une autre profession ou d'un autre domaine d'activité ». Il y a lieu de constater que tel est le cas, à 100%, à compter du 6 octobre 2014, ce que du reste l’assuré admet. 12.    a. Reste à déterminer le taux d'invalidité.![endif]&gt;![if&gt; b. En ce qui concerne le revenu sans invalidité, le questionnaire rempli le 3 mars 2015 par l'employeur fait état d’un salaire de CHF 57'488.-. c. S'agissant du salaire avec invalidité, c'est à juste titre que l'OAI s'est fondé sur les données salariales ressortant des ESS, dans la mesure où l’assuré n'a pas repris d'activité lucrative. En l’espèce, le salaire de référence est celui auquel peuvent prétendre les hommes travaillant dans les activités simples et légères, à savoir CHF 65'654.- par année (cf. tableau TA1 pour un homme, domaine d’activité totale (tous secteurs confondus) dans des activités simples et répétitives de niveau 1 ne nécessitant pas de formation complémentaire). d. L’OAI a ainsi comparé, d’une part, un revenu sans invalidité de CHF 57'488.- et, d’autre part, un revenu avec invalidité de CHF 59'088.-, déduction faite d’un abattement de 10% pour tenir compte des limitations fonctionnelles et du fait que seule une activité légère est possible, ce qui donne un degré d’invalidité de 0%. 13.    La chambre de céans tient à saluer la motivation et la détermination dont fait preuve l’assuré pour tenter de retrouver une activité adaptée à ses limitations fonctionnelles.![endif]&gt;![if&gt; Force est toutefois de constater qu’un degré d’invalidité nul ne permet pas d’ouvrir le droit à des mesures de réadaptation professionnelle, étant précisé que même si l’on admettait un abattement de 15%, le degré d’invalidité resterait inférieur aux 20% requis pour qu’un droit à un reclassement puisse être envisagé. Il y a quoi qu’il en soit lieu de rappeler que des mesures d’intervention précoce ont déjà été accordées à l’assuré, et que le marché du travail offre un éventail suffisamment large d’activités légères dont on doit convenir qu’un nombre significatif est adaptée aux limitations de l’assuré et accessibles sans aucune formation particulière. Reste à recommander à l’assuré de s’adresser à nouveau à l’office cantonal de l’emploi (OCE). 14.    Aussi le recours ne peut-il être que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