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A/2631/2016 vom 19. August 2016</w:t>
      </w:r>
    </w:p>
    <w:p>
      <w:r>
        <w:t>GE Cour de justice, 2016-08-19, FR</w:t>
      </w:r>
    </w:p>
    <w:p>
      <w:r>
        <w:rPr>
          <w:b/>
        </w:rPr>
        <w:t xml:space="preserve">Quelle: </w:t>
      </w:r>
      <w:r>
        <w:t>https://mcp.opencaselaw.ch/entscheid/ge_gerichte_A_2631_2016</w:t>
      </w:r>
    </w:p>
    <w:p>
      <w:r>
        <w:t>FR: GE_GERICHTE A/2631/2016 du 19 août 2016</w:t>
      </w:r>
    </w:p>
    <w:p>
      <w:r>
        <w:t>IT: GE_GERICHTE A/2631/2016 del 19 agosto 2016</w:t>
      </w:r>
    </w:p>
    <w:p>
      <w:pPr>
        <w:pStyle w:val="Heading2"/>
      </w:pPr>
      <w:r>
        <w:t>Volltext</w:t>
      </w:r>
    </w:p>
    <w:p>
      <w:r>
        <w:t>Genève Cour de justice (Cour de droit public) Chambre administrative 19.08.2016 A/2631/2016</w:t>
      </w:r>
    </w:p>
    <w:p>
      <w:r>
        <w:t>A/2631/2016 ATA/689/2016 du 19.08.2016 sur JTAPI/804/2016 ( MC ) , REFUSE RÉPUBLIQUE ET CANTON DE GENÈVE POUVOIR JUDICIAIRE A/2631/2016 - MC ATA/689/2016 " ![endif]--&gt; COUR DE JUSTICE Chambre administrative Décision du 19 août 2016 sur effet suspensif et mesures provisionnelles dans la cause Monsieur A______ représenté par Me Olivier Brunisholz, avocat contre COMMISSAIRE DE POLICE _________ Recours contre le jugement du Tribunal administratif de première instance du 11 août 2016 ( JTAPI/804/2016 ) Vu le recours de Monsieur A______, du 18 août 2016, reçu le 19 août 2016 par la chambre administrative de la Cour de justice (ci-après : la chambre administrative), contre un jugement du Tribunal administratif de première instance (ci-après : TAPI) du 11 août 2016 confirmant un ordre de mise en détention administrative prononcé le 9 août 2016 par le commissaire de police à l’encontre de M. A______, d’origine algérienne, né le ______ 1973 ; vu les conclusions en restitution de l’effet suspensif formulées par M. A______, ne portant, expressément, que sur l’exécution du renvoi et non sur la détention, une place sur un vol à destination d’Alger le 19 août 2016 à 20h20 ayant été réservée pour l’intéressé ; vu la détermination sur effet suspensif du commissaire de police du 19 août 2016 indiquant que le vol prévu ce jour pour M. A______ a été annulé, les autorités algériennes n’ayant pas transmis en temps voulu les documents de voyage ; considérant, en droit, que le recours devant la chambre administrative n’a pas d’office d’effet suspensif (art. 10 al. 1 in fine de la loi d'application de la loi fédérale sur les étrangers du 16 juin 1988 - LaLEtr - F 2 10) ; que la restitution de l’effet suspensif ne porte, selon les écritures du recourant, que sur la question de l’exécution du renvoi, et non sur celle de la détention ; que la demande porte en réalité sur des mesures provisionnelles visant à empêcher l’exécution du renvoi dans l’attente de l’issue de la présente procédure ; que compte tenu de la réponse de ce jour du commissaire de police le renvoi n’aura pas lieu le 19 août 2016 ; que les mesures provisionnelles tendant à surseoir au renvoi sont en conséquence sans objet, pour autant qu’elles soient recevables, les autorités judiciaires chargées de contrôler la légalité et l'adéquation de la détention administrative n'ayant pas compétence de revoir les décisions du secrétariat d’État aux migrations (ci-après : SEM) en matière de renvoi ( ATA/920/2015 du 9 septembre 2015) ; LA CHAMBRE ADMINISTRATIVE refuse de restituer l’effet suspensif au recours formé par Monsieur A______ le 19 août 2016 contre le jugement du Tribunal administratif de première instance du 11 août 2016 ; rejette la demande de mesures provisionnelles en tant qu’elles sont recevables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Olivier Brunisholz, avocat du recourant, au commissaire de police, à l’office cantonal de la population et des migrations, au secrétariat d’État aux migrations, au Tribunal administratif de première instance ainsi qu'à l’établissement fermé de Favra, pour information. La présidente siégeant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