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A/2621/2018 vom 20. November 2018</w:t>
      </w:r>
    </w:p>
    <w:p>
      <w:r>
        <w:t>GE Cour de justice, 2018-11-20, FR</w:t>
      </w:r>
    </w:p>
    <w:p>
      <w:r>
        <w:rPr>
          <w:b/>
        </w:rPr>
        <w:t xml:space="preserve">Quelle: </w:t>
      </w:r>
      <w:r>
        <w:t>https://mcp.opencaselaw.ch/entscheid/ge_gerichte_A_2621_2018</w:t>
      </w:r>
    </w:p>
    <w:p>
      <w:r>
        <w:t>FR: GE_GERICHTE A/2621/2018 du 20 novembre 2018</w:t>
      </w:r>
    </w:p>
    <w:p>
      <w:r>
        <w:t>IT: GE_GERICHTE A/2621/2018 del 20 novembre 2018</w:t>
      </w:r>
    </w:p>
    <w:p>
      <w:pPr>
        <w:pStyle w:val="Heading2"/>
      </w:pPr>
      <w:r>
        <w:t>Erwägungen</w:t>
      </w:r>
    </w:p>
    <w:p>
      <w:r>
        <w:rPr>
          <w:b/>
        </w:rPr>
        <w:t>E. 1</w:t>
      </w:r>
    </w:p>
    <w:p>
      <w:r>
        <w:t>ère Chambre En la cause Madame A______, domiciliée c/o M. B______, à GENÈVE recourante contre OFFICE CANTONAL DE L'EMPLOI, sis rue des Gares 16, GENÈVE intimé EN FAIT 1.        Madame A______ (ci-après l’assurée) s’est inscrite auprès de l’office cantonal de l’emploi (ci-après OCE) le 1 er avril 2017, de sorte qu’un délai-cadre d’indemnisation a été ouvert en sa faveur du 14 avril 2017 au 13 avril 2019.![endif]&gt;![if&gt; 2.        L’assurée a travaillé du 21 août 2017 au 28 février 2018 chez C______ AG, en qualité de conseillère de mode à 50%. Son contrat a été prolongé jusqu’au 31 mars 2018.![endif]&gt;![if&gt; Par courriel du 14 décembre 2017, sa conseillère en placement lui a confirmé que son dossier serait fermé au 31 décembre 2017. Elle a expressément indiqué que « si vous avez besoin de venir vous réinscrire pour le 1 er mars 2018, il faudra nous rendre trois mois de recherches d’emploi et passer à notre accueil ». 3.        L’assurée s’est inscrite à nouveau auprès de l’office régional de placement (ORP) le 21 mars 2018, sollicitant le versement d’indemnités de l’assurance-chômage dès le 1 er avril 2018. Elle a transmis à l’ORP le formulaire de preuves de recherches d’emploi le 3 avril 2018, sur lequel figurent huit démarches effectuées les 2, 7, 15, 22, 24, 28 et 31 mars 2018.![endif]&gt;![if&gt; 4.        Par décision du 8 mai 2018, l’OCE a prononcé à son encontre une suspension d’une durée de neuf jours dans l’exercice de son droit à l’indemnité en raison de recherches personnelles d’emploi insuffisantes durant les trois derniers mois de son contrat de travail de durée déterminée.![endif]&gt;![if&gt; 5.        L’assurée a formé opposition le 7 juin 2018. Elle allègue qu’elle n’a appris son prochain licenciement qu’au début du mois de mars 2018, de sorte que « je n’ai pas commencé à faire mes recherches plus tôt ».![endif]&gt;![if&gt; 6.        Par décision du 18 juin 2018, l’OCE a rejeté l’opposition.![endif]&gt;![if&gt; 7.        L’assurée a interjeté recours le 30 juillet 2018 contre la décision sur opposition. Elle explique que « malheureusement en janvier et février, je ne pensais pas faire des recherches, car mes attentes étaient de continuer mon contrat chez C______. Pour cette raison, je n’ai pas fait en janvier et février 2018, mais seulement en mars 2018. Mon contrat a été prolongé plusieurs fois dans la même entreprise. Je m’attendais à continuer, même par la suite et éviter de me retrouver au chômage ».![endif]&gt;![if&gt; 8.        Dans sa réponse du 30 août 2018, l’OCE a conclu au rejet du recours.![endif]&gt;![if&gt; 9.        La chambre de céans a ordonné la comparution personnelle des parties le 6 novembre 2018. L’assurée a déclaré que :![endif]&gt;![if&gt; « Je ne savais pas qu’il fallait que j’effectue des recherches d’emploi durant les trois mois précédant ma réinscription. Ma conseillère m’en a parlé lors de notre premier rendez-vous, le 3 avril 2018. Elle m’a rappelé qu’un courriel m’avait été adressé en décembre 2017. Je n’y ai pas prêté attention. Si j’avais compris, j’aurais effectué les démarches requises, je n’aurais pas couru le risque vu mon faible revenu. J’ai travaillé jusqu’à fin mars 2018 dans la boutique C______. Nos chefs ne savaient pas quand le magasin allait être fermé, quand la faillite allait être prononcée. Personne ne savait. Je suis allée me réinscrire auprès du chômage deux fois, « pour rien », car l’activité du magasin a continué. Cela faisait longtemps qu’il était question de fermer le magasin et ça n’arrivait pas. Par ailleurs, ils étaient contents de mon travail et je n’étais jamais absente. Il y avait deux magasins C______. Selon ce que j’ai entendu, il était question d’en fermer un, mais peut-être pas deux ». 10.    Sur ce,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bien-fondé de la suspension de neuf jours du droit à l’indemnité de l’assurée pour recherches d’emploi insuffisantes durant les trois derniers mois de son contrat de travail de durée déterminée.![endif]&gt;![if&gt; 4.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![endif]&gt;![if&gt; On ajoutera que l'on est en droit d'attendre des assurés une intensification croissante des recherches à mesure que l'échéance du chômage se rapproche (arrêt 8C_854/2015 du 15 juillet 2016 consid. 4.2). En particulier, l'obligation de chercher du travail ne cesse que lorsque l'entrée en service auprès d'un autre employeur est certaine. Elle subsiste même si l'assuré se trouve en pourparlers avec un employeur potentiel (arrêt du 11 septembre 1989, C 29/89). L'obligation de rechercher un emploi s'applique aussi lorsqu'il s'agit d'un contrat à durée déterminée, au moins durant les trois derniers mois (Bulletin LACI – janvier 2014 B 314, arrêt du Tribunal fédéral 8C 800/2008 du 8 avril 2009 et 8C 271/2008 du 25 septembre 2008).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consid. 6). Le Tribunal fédéral a considéré qu’il convenait de tenir compte, lors de l’appréciation de la gravité de la faute, du fait qu’un assuré est entravé dans ses recherches d’emploi, lorsqu’il occupe un travail temporaire à plein temps (arrêt du Tribunal fédéral des assurances C 258/99 du 16 mars 2000 consid. 2b).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Il faut examiner la qualité des démarches de l'assuré au regard des circonstances concrètes, des recherches ciblées et bien présentées valant parfois mieux que des recherches nombreuses (arrêt du Tribunal fédéral 8C_737/2017 du 8 janvier 2018). Les obligations du chômeur découlent de la loi et n'impliquent ni une information préalable (par exemple sur les recherches d'emploi pendant le délai de congé) ni un avertissement préalable (arrêt du Tribunal fédéral 8C_518/2009 du 4 mai 2010 consid. 5). 5.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citées).![endif]&gt;![if&gt;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 ATF 126 II 377 consid. 3a et les références citées).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l'espèce, l’assurée admet qu’un courriel lui a été adressé en décembre 2017 par sa conseillère en placement, lui rappelant qu’elle était tenue d’effectuer des recherches d’emplois durant les trois mois précédant une nouvelle inscription. Elle allègue toutefois ne pas y avoir prêté attention et avoir partant ignoré cette obligation. Elle ne pouvait toutefois pas manquer de savoir qu’il lui appartenait de faire tout son possible pour retrouver un nouvel emploi dès la fin de son contrat de travail à durée déterminée. Or, ce contrat s’achevait en principe fin février 2018 et elle n’a commencé ses recherches d’emploi que le 2 mars 2018. Il est vrai que ce contrat a été prolongé d’un mois. Mais le risque était grand qu’il ne le soit pas. Elle ne pouvait à cet égard tenir pour acquis que la boutique ne fermerait pas, même si « cela faisait longtemps qu’il était question de fermer le magasin et que ça n’arrivait pas ». Elle a ainsi négligé de prendre en considération le fait que la poursuite de l’activité de la boutique n'était pas certaine et a pris le risque de causer un dommage à l'assurance-chômage en n’effectuant pas de recherches d’emploi avant le 2 mars 2018. Rien ne justifie qu’elle n’ait pas agi avant cette date. ![endif]&gt;![if&gt; 8.        Force est de constater que les recherches d'emploi durant les trois mois précédant l'inscription au chômage sont insuffisantes. L’assurée n'a pas fait tous les efforts que l'on attendait d’elle pour éviter le chômage au sens de l'art. 17 al. 1 1ère phrase LACI, si bien que l'OCE était fondé à prononcer une sanction.![endif]&gt;![if&gt; 9.        Reste à examiner la quotité de la sanction.![endif]&gt;![if&gt; 10.    Le droit de l'assuré à l'indemnité est suspendu lorsqu'il est établi que celui-ci ne fait pas tout ce qu'on peut raisonnablement exiger de lui pour trouver un travail convenable (art. 30 al. 1 let. c LACI).![endif]&gt;![if&gt;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n'a pas effectué des recherches d'emploi pendant le délai de congé, l’autorité doit infliger une sanction de 4 à 6 jours si le délai de congé est d’un mois, de 8 à 12 jours si le délai de congé est de 2 mois et de 12 à 18 jours si le délai de congé est de 3 mois ou plus (Bulletin op.cit. D 79/1.B). La chambre de céans doit se limiter à examiner si l'administration a fait un usage critiquable de son pouvoir d'appréciation (arrêt du Tribunal fédéral 8C 316/07 du 16 avril 2008 consid. 2.2). 11.    En l’espèce, l’OCE a fixé la durée de la sanction à neuf jours, ce qui correspond à la fourchette prévue par le barème du SECO en cas d’absence de recherches d’emploi pendant un délai de congé de deux mois. Les circonstances du cas d’espèce ne présentent pas de singularités qui justifieraient de s’en écarter. Les barèmes tendent précisément à garantir une égalité de traitement entre les administrés. La sanction prononcée respecte le principe de la proportionnalité et ne choque pas le sentiment de justice.![endif]&gt;![if&gt; 12.    Aussi le recours est-il rejeté.![endif]&gt;![if&gt;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