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A/261/2025 vom 29. Januar 2025</w:t>
      </w:r>
    </w:p>
    <w:p>
      <w:r>
        <w:t>GE Cour de justice, 2025-01-29, FR</w:t>
      </w:r>
    </w:p>
    <w:p>
      <w:r>
        <w:rPr>
          <w:b/>
        </w:rPr>
        <w:t xml:space="preserve">Quelle: </w:t>
      </w:r>
      <w:r>
        <w:t>https://mcp.opencaselaw.ch/entscheid/ge_gerichte_A_261_2025</w:t>
      </w:r>
    </w:p>
    <w:p>
      <w:r>
        <w:t>FR: GE_GERICHTE A/261/2025 du 29 janvier 2025</w:t>
      </w:r>
    </w:p>
    <w:p>
      <w:r>
        <w:t>IT: GE_GERICHTE A/261/2025 del 29 gennaio 2025</w:t>
      </w:r>
    </w:p>
    <w:p>
      <w:pPr>
        <w:pStyle w:val="Heading2"/>
      </w:pPr>
      <w:r>
        <w:t>Regeste</w:t>
      </w:r>
    </w:p>
    <w:p>
      <w:r>
        <w:t>MESURE DE CONTRAINTE(DROIT DES ÉTRANGERS);DÉTENTION AUX FINS D'EXPULSION;PROCÉDURE ÉCRITE | LEI.80.al3; LEI.76.al1.letb.ch1; LEI.75.al1.chc; LEI.75.al1.chh</w:t>
      </w:r>
    </w:p>
    <w:p>
      <w:pPr>
        <w:pStyle w:val="Heading2"/>
      </w:pPr>
      <w:r>
        <w:t>Volltext</w:t>
      </w:r>
    </w:p>
    <w:p>
      <w:r>
        <w:t>Genf Tribunal administratif de première instance en matière fiscale 29.01.2025 A/261/2025 Genève Tribunal administratif de première instance en matière fiscale 29.01.2025 A/261/2025 Ginevra Tribunal administratif de première instance en matière fiscale 29.01.2025 A/261/2025</w:t>
      </w:r>
    </w:p>
    <w:p>
      <w:r>
        <w:t>MESURE DE CONTRAINTE(DROIT DES ÉTRANGERS);DÉTENTION AUX FINS D'EXPULSION;PROCÉDURE ÉCRITE | LEI.80.al3; LEI.76.al1.letb.ch1; LEI.75.al1.chc; LEI.75.al1.chh</w:t>
      </w:r>
    </w:p>
    <w:p>
      <w:r>
        <w:t>A/261/2025 JTAPI/98/2025 du 29.01.2025 ( MC ) , CONFIRME Descripteurs : MESURE DE CONTRAINTE(DROIT DES ÉTRANGERS);DÉTENTION AUX FINS D'EXPULSION;PROCÉDURE ÉCRITE Normes : LEI.80.al3; LEI.76.al1.letb.ch1; LEI.75.al1.chc; LEI.75.al1.chh En fait En droit Par ces motifs RÉPUBLIQUE ET CANTON DE GENÈVE POUVOIR JUDICIAIRE A/261/2025 MC JTAPI/98/2025 JUGEMENT DU TRIBUNAL ADMINISTRATIF DE PREMIÈRE INSTANCE du 29 janvier 2025 dans la cause Monsieur A______ , représenté par Me Stéphane CECCONI, avocat contre COMMISSAIRE DE POLICE EN FAIT 1.             Monsieur A______, né le ______ 1996, originaire d’Algérie, connu sous une multitude d’alias, a été condamné, par jugement définitif et exécutoire du Tribunal des mineurs du 30 juillet 2020, pour entrée illégale, au sens de l’art. 115 al. let. a de la loi fédérale sur les étrangers et l'intégration du 16 décembre 2005 (LEI - RS 142.20), et pour vol, au sens de l’art. 139 ch. 1 du code pénal suisse (CP  - RS 311.0), infractions commises les 26 et 27 juin 2020, alors qu’il se prétendait mineur. 2.             Par jugement du 26 avril 2021 du Tribunal de police, M. A______, arrêté le 20 janvier 2021, a été condamné à une peine privative de liberté de 6 mois, assortie d’un sursis de 3 ans, pour obtention illicite de prestations d’une assurance sociale ou de l’aide sociale (art. 148a al. 1 CP) et pour séjour illégal. Le Tribunal de police a également ordonné son expulsion de Suisse pour une durée de 5 ans, selon l’art. 66a CP. 3.             Par décision du 6 mai 2021, exécutoire nonobstant recours, l'office cantonal de la population et des migrations (ci-après : l’OCPM) a ordonné le non-report de l'exécution de l'expulsion l’intéressé, lui intimant l'ordre de quitter la Suisse au plus tard le 7 mai 2021, son départ devant être attesté au moyen d'une carte de sortie. 4.             Par ordonnance pénale du 9 octobre 2021, le Ministère public a condamné l’intéressé pour rupture de ban au sens de l’art. 291 al. 1 CP, l’intéressé ayant persisté à séjourner en Suisse en dépit de l’expulsion pénale dont il faisait l’objet. 5.             Le 12 novembre 2021, les autorités algériennes - requises en ce sens par le secrétariat d'État aux migrations (ci-après : SEM) dont le soutien avait été sollicité par les autorités genevoises chargées d’exécuter son renvoi - ont reconnu l’intéressé, démuni de tout document d’identité à chacune de ses arrestations, comme étant l’un de leurs ressortissants. 6.             Le 19 janvier 2025, M. A______ a été arrêté dans les environs de Bienne et, après qu’une procédure pénale eut été ouverte par le Ministère public du Jura bernois pour rupture de ban (art. 291 al. 1 CP), acheminé dans le canton de Genève avant d’être incarcéré le même jour à la prison de Champ-Dollon pour y subir une peine privative de liberté de substitution de 178 jours. 7.             Le 19 janvier 2025, l’intéressé, après avoir payé le solde de sa peine pécuniaire, a été libéré de la prison de Champ-Dollon et remis en mains des services de police. 8.             M. A______ est porteur de son passeport national valable jusqu’au 9 juillet 2027 (délivré le 10 juillet 2017) et d’un titre de séjour portugais valable, émis le 23 octobre 2024. 9.             Le 27 janvier 2025 à 17h50, le commissaire de police a émis un ordre de mise en détention administrative à l’encontre de M. A______ pour une durée de trois semaines. Au commissaire de police, M. A______ a déclaré qu'il ne s'opposait pas à son retour au Portugal. Il était en outre d’accord « à ce que le Tribunal administratif de première instance renonce à la procédure orale », après que le commissaire de police avait attiré son attention sur la teneur de l’art. 80 al. 3 LEI. Selon le procès-verbal du commissaire de police, la détention administrative pour des motifs de droit des étrangers avait débuté à 16h30. 10.         Le commissaire de police a soumis cet ordre de mise en détention au Tribunal administratif de première instance (ci-après : le tribunal) le même jour, par courriel, à 17h51. 11.         Par courriel du 28 janvier 2025 à 9h07, le commissaire de police a transmis la confirmation de la place réservée à bord du vol à destination du Portugal pour le 30 janvier 2025 réservée en faveur de M. A______. 12.         A réception de l’ordre de mise en détention, le tribunal a invité le conseil de M. A______ désigné d’office pour la défense de ses intérêts (cf. art. 12 al. 2 de la loi d’application de la loi fédérale sur les étrangers du 16 juin 1988 - LaLEtr - F 2 10), à lui communiquer ses éventuelles observations écrites d’ici au 29 janvier 2025 à 10h00. 13.         Par courriel adressé au tribunal le 29 janvier 2025 à 9h50, le conseil de M. A______ a présenté des observations, concluant à l’annulation de l’ordre de mise en détention et à la mise en liberté immédiate de son client, subsidiairement à une assignation à résidence jusqu’à son départ le 30 janvier 2025. EN DROIT 1.             Le tribunal est compétent pour examiner d’office la légalité et l’adéquation de la détention administrative (art. 115 al. 1 et 116 al. 1 de la loi sur l’organisation judiciaire du 26 septembre 2010 - LOJ - E 2 05 ; art. 7 al. 4 let. d LaLEtr). 2.             Selon l’art. 8 al. 3 LaLEtr, les ordres de mise en détention du commissaire de police sont transmis sans délai au tribunal pour contrôle de la légalité et de l’adéquation de la détention. 3.             Le tribunal statue ce jour dans le délai de nonante-six heures prévu par les art. 80 al. 2 LEI et 9 al. 3 LaLEtr, la détention administrative de M. A______ ayant concrètement débuté le 27 janvier 2025 à 16h30, comme l’indique le procès-verbal d’audition (cf. à cet égard arrêts du Tribunal fédéral 2C_618/2011 du 1 er septembre 2011 consid. 2 ; 2C_206/2009 du 29 avril 2009 consid. 5.1.1 et les références citées). 4.             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 5.             En l’espèce, tout porte à croire que le renvoi pourra avoir lieu dans le délai de huit jours précité, puisqu’une place sur un vol à destination du Portugal prévu le 30 janvier 2025 a été réservée en faveur de M. A______ pour procéder à son renvoi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 6.             Le tribunal peut confirmer, réformer ou annuler la décision du commissaire de police ; le cas échéant, il ordonne la mise en liberté de l’étranger (art. 9 al. 3 LaLEtr). 7.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 8.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 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9.             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Il découle de la jurisprudence qu'une décision d'expulsion pénale au sens des art. 66a ou 66abis CP vaut comme interdiction d'entrée pour la durée prononcée par le juge pénal ( ATA/615/2022 du 9 juin 2022 consid. 2a ; ATA/730/2021 du 8 juillet 2021 consid. 4 ; ATA/179/2018 du 27 février 2018 consid. 4). 10.         La détention administrative peut également être ordonnée lorsque la personne concernée a été condamnée pour crime, par quoi il faut entendre une infraction passible d’une peine privative de liberté de plus de 3 ans (art. 10 al. 2 CP) (art. 76 al. 1 let. b ch. 1 LEI, cum art. 75 al. 1 let. h LEI). L'infraction instituée par l'art. 19 al. 2 let. a LStup est un crime au sens de l'art. 10 al. 2 CP (cf. arrêt du Tribunal fédéral 6B_442/2012 du 11 mars 2013 consid. 3.2 ; ATA/795/2023 du 19 juillet 2023 consid. 3.7 ; ATA/882/2022 du 30 août 2022 consid. 3c). Il n'est pas nécessaire que le jugement pénal rendu en première instance soit définitif ( ATA/769/2023 du 14 juillet 2023 consid. 3.2 ; ATA/451/2023 du 28 avril 2023 consid. 4.2 ; ATA/127/2015 du 3 février 2015 consid. 6). 11.         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 12.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13.         En l'occurrence, M. A______ fait l’objet d’une expulsion pénale de 5 ans prononcée par le Tribunal pénal le 26 avril 2021. Il est revenu en Suisse après le prononcé de son expulsion pénale, à tout le moins après le 23 octobre 2024, date à laquelle il s’est fait délivrer un titre de séjour au Portugal. Le fait qu’il prétende, dans ses dernières observations ignorer faire l’objet d’une interdiction d’entrée en Suisse au moment où il est revenu n’y change rien. Enfin, il a été condamné pour vol, soit un crime au sens de l’art 10 al. 2 CP. Les conditions de sa détention sont donc remplies sous l’angle des art. 76 al. 1 let.b ch. 1 LEI renvoyant à l’art. 75 al. 1 let. c et h LEI sans qu’il soit nécessaire d’examiner si elles pourraient l’être sur la base d’autres dispositions légales. L’assurance de son départ de Suisse répond par ailleurs à un intérêt public certain et toute autre mesure moins incisive que la détention administrative serait vaine pour assurer sa présence au moment où M. A______ devra monter dans l’avion devant le reconduire au Portugal, notamment une assignation à résidence alors que M. A______ est sans résidence connue. 14.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 15.         En l'espèce, l'autorité chargée du renvoi a agi avec diligence et célérité, dès lors qu'elle a immédiatement procédé à la réservation d'une place sur un vol de ligne pour permettre le renvoi de M. A______ à destination du Portugal, lequel pourra avoir lieu le 30 janvier 2025 déjà. 16.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 er novembre 2012 consid. 7). 17.         En l'espèce, eu égard à l'ensemble des circonstances, il y a lieu de confirmer l'ordre de mise en détention administrative pour une durée trois semaines, qui respecte en soi l'art. 79 LEI et n'apparaît pas disproportionnée. 18.         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4 février 2025 au plus tard, si l'exécution du renvoi s'est concrétisée ou non. 19.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PAR CES MOTIFS LE TRIBUNAL ADMINISTRATIF DE PREMIÈRE INSTANCE 1.             confirme l’ordre de mise en détention administrative émis par le commissaire de police le 27 janvier 2025 à l’encontre de Monsieur A______ pour une durée de trois semaines, soit jusqu'au 16 février 2025 inclus ; 2.             invite le commissaire de police à faire savoir au tribunal le 4 février 2025 au plus tard si l’exécution du renvoi a eu lieu ou non ; 3.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