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A/2619/2014 vom 4. November 2014</w:t>
      </w:r>
    </w:p>
    <w:p>
      <w:r>
        <w:t>GE Cour de justice, 2014-11-04, FR</w:t>
      </w:r>
    </w:p>
    <w:p>
      <w:r>
        <w:rPr>
          <w:b/>
        </w:rPr>
        <w:t xml:space="preserve">Quelle: </w:t>
      </w:r>
      <w:r>
        <w:t>https://mcp.opencaselaw.ch/entscheid/ge_gerichte_A_2619_2014</w:t>
      </w:r>
    </w:p>
    <w:p>
      <w:r>
        <w:t>FR: GE_GERICHTE A/2619/2014 du 4 novembre 2014</w:t>
      </w:r>
    </w:p>
    <w:p>
      <w:r>
        <w:t>IT: GE_GERICHTE A/2619/2014 del 4 novembre 2014</w:t>
      </w:r>
    </w:p>
    <w:p>
      <w:pPr>
        <w:pStyle w:val="Heading2"/>
      </w:pPr>
      <w:r>
        <w:t>Erwägungen</w:t>
      </w:r>
    </w:p>
    <w:p>
      <w:r>
        <w:rPr>
          <w:b/>
        </w:rPr>
        <w:t>E. 1</w:t>
      </w:r>
    </w:p>
    <w:p>
      <w:r>
        <w:t>ère Chambre En la cause Monsieur A______, domicilié à ONEX recourant contre OFFICE CANTONAL DE L'EMPLOI, Service juridique, sis rue des Gares 16, GENÈVE intimé EN FAIT 1.        Monsieur A______ s’est inscrit auprès de l’Office régional de placement (ci-après ORP) le 2 avril 2013, de sorte qu’un délai-cadre d’indemnisation a été ouvert en sa faveur du 1 er mai 2013 au 30 avril 2015.![endif]&gt;![if&gt; 2.        Par décision du 22 juillet 2014, l’ORP a prononcé à son encontre une suspension du droit à l’indemnité de cinq jours à compter du 1 er juillet 2014, au motif que ses recherches personnelles d’emploi pour le mois de juin 2014 étaient nulles.![endif]&gt;![if&gt; 3.        L’assuré a formé opposition le 28 juillet 2014 contre ladite décision. Il rappelle qu’il a transmis sa feuille de recherches du mois de juin, le 25 du mois, en même temps que la feuille "Indications de la personne assurée" (IPA). Il a joint à son courrier, copie du formulaire pour juin 2014, daté du 25 juin 2014 et comprenant cinq offres d’emploi.![endif]&gt;![if&gt; 4.        Par décision du 6 août 2014, l’Office cantonal de l’emploi (ci-après OCE) a rejeté l’opposition, constatant que les recherches d’emploi de juin 2014 ne figuraient pas dans son dossier. Il rappelle par ailleurs que l’assuré a remis par deux fois déjà, largement après le délai imparti au 5 du mois suivant, ses recherches d’emploi.![endif]&gt;![if&gt; 5.        L’assuré a interjeté recours le 1 er septembre 2014 contre ladite décision. Il affirme avoir envoyé ses recherches d’emploi, à l’ORP, par courrier postal, comme d’habitude. Il rappelle qu’il transmet ce document tous les mois à l’OCE, et relève que « si le document de recherches n’est pas en votre possession et qu’il ne vous est pas parvenu, il faut en conclure qu’il a été égaré, soit durant son acheminement postal, soit à l’office de l’emploi ».![endif]&gt;![if&gt; 6.        Dans sa réponse du 29 septembre 2014, l’OCE a conclu au rejet du recours.![endif]&gt;![if&gt; 7.        Ce courrier a été transmis à l’assuré et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le bien-fondé de la suspension de cinq jours du droit à l'indemnité de l'assuré pour recherches personnelles d’emploi nulles en juin 2014.![endif]&gt;![if&gt; 4.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5.        L’art. 26 de l’ordonnance du 31 août 1983 sur l’assurance-chômage obligatoire et l’indemnité en cas d’insolvabilité (OACI; RS 837.02),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![endif]&gt;![if&gt; Dans un arrêt récent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6.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6 mois après le début du délai de suspension. ![endif]&gt;![if&gt; Selon l'art. 45 al. 3 OACI, la durée de la suspension dans l'exercice du droit à l'indemnité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Soziale Sicherheit, 2ème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 7.        Selon les directives concernant les indemnités chômage (Bulletin LACI IC du Secrétariat d'Etat à l'économie (ci-après : SECO) de janvier 2013 relatif à l'indemnité chômage ([ci-après : IC 2013], § D72), l'assuré dont les recherches d'emploi sont inexistantes pendant la période de contrôle commet une faute de gravité légère à moyenne, impliquant une suspension de 5 à 10 jours lors du premier manquement et de 10 à 19 jours lors du second manquement. Il est renvoyé à l'autorité cantonale en cas de récidive (Bulletin LACI, janvier 2013, D72).![endif]&gt;![if&gt;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![endif]&gt;![if&gt;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Il convient de rappeler qu’en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du Tribunal fédéral non publié 8C_46/2012 ; cf. arrêt C 294/99 du 14 décembre 1999 consid. 2a, in DTA 2000 no 25 p. 122; cf. aussi arrêt 8C_427/2010 du 25 août 2010 consid. 5.1). 9.        En l'espèce, l'assuré n'a pas remis ses recherches personnelles d’emploi du mois de juin 2014 dans le délai imparti par l’art. 26 al. 2 OACI.![endif]&gt;![if&gt; L'assuré soutient avoir mis à la poste le formulaire de recherches personnelles d’emploi de juin 2014 le 25 juin 2014. Ledit formulaire n'est toutefois pas parvenu à l'ORP. Ce n'est que le 28 juillet 2014 que l'assuré lui en a transmis une copie, datée du 25 juin 2014 avec son opposition. La thèse de l'assuré, selon laquelle le pli contenant le formulaire de recherches d'emploi a été égaré, soit durant son acheminement postal, soit à l’office de l’emploi, en même temps du reste que des cartes de vœux, apparaît comme une possibilité. On ne saurait toutefois se fonder sur les seules déclarations de l'assuré et sur des considérations qui ne reposent sur aucun élément matériel (cf. à cet égard ATF 8C_46/2012 du 8 mai 2012). Force dès lors est de constater que l'assuré n’a pas été en mesure d’apporter la preuve, ni de rendre vraisemblable au degré requis par la jurisprudence, d’avoir effectivement posté ce formulaire du mois de juin 2014 en temps utile, soit jusqu'au 5 juillet 2014, étant au surplus rappelé que le dépôt de la copie d'une pièce ne dit rien sur la remise de l'original à l'autorité. L'assuré fait valoir qu'il a toujours remis ses formulaires de recherches d'emploi en temps utile depuis le début de son délai-cadre. Le TF a toutefois considéré que la ponctualité passée d'un assuré ne laisse pas présumer de l'absence de toute omission future, au motif que l'on ne pouvait pas renoncer systématiquement à sanctionner un premier manquement (arrêt précité du 8 mai 2012). On ne saurait certes prévoir une sanction identique pour l'assuré qui remet avec retard les recherches effectuées mais dont il peut prouver qu'il les a effectuées aux dates indiquées et celui qui n'en a pas fait du tout ou du moins ne peut l'établir (ATF non publié 8C_2/2012 du 14 juin 2012, consid. 3.1). Dans le cas d'espèce toutefois, la production d'une copie du formulaire dans le cadre de l'opposition n'est pas déterminante pour établir que les recherches indiquées ont été réellement effectuées ( ATAS/1193/2013 ). 10.    La durée de la suspension ne peut se situer au-dessous du minimum de 5 jours, sauf à s'éloigner des directives du SECO, ce que rien ne justifie dans le cas d'espèce. Fixée au bas de la "fourchette" proposée par le SECO, la durée prononcée par l’ORP, puis confirmée par l'OCE, tient ainsi équitablement compte du fait que l'assuré a remis une photocopie de ses recherches personnelles d’emploi du mois de juin 2014 le 28 juillet 2014 ( ATAS/737/2014 ). ![endif]&gt;![if&gt; Compte tenu de ce qui précède, la durée de la suspension de cinq jours apparaît justifiée tant dans son principe que dans sa durée. 11.    Mal fondé, le recours doit être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