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A/25/2005 vom 4. April 2005</w:t>
      </w:r>
    </w:p>
    <w:p>
      <w:r>
        <w:t>GE Cour de justice, 2005-04-04, FR</w:t>
      </w:r>
    </w:p>
    <w:p>
      <w:r>
        <w:rPr>
          <w:b/>
        </w:rPr>
        <w:t xml:space="preserve">Quelle: </w:t>
      </w:r>
      <w:r>
        <w:t>https://mcp.opencaselaw.ch/entscheid/ge_gerichte_A_25_2005</w:t>
      </w:r>
    </w:p>
    <w:p>
      <w:r>
        <w:t>FR: GE_GERICHTE A/25/2005 du 4 avril 2005</w:t>
      </w:r>
    </w:p>
    <w:p>
      <w:r>
        <w:t>IT: GE_GERICHTE A/25/2005 del 4 aprile 2005</w:t>
      </w:r>
    </w:p>
    <w:p>
      <w:pPr>
        <w:pStyle w:val="Heading2"/>
      </w:pPr>
      <w:r>
        <w:t>Volltext</w:t>
      </w:r>
    </w:p>
    <w:p>
      <w:r>
        <w:t>Genève Cour de justice (Cour de droit public) Chambre des assurances sociales 04.04.2005 A/25/2005</w:t>
      </w:r>
    </w:p>
    <w:p>
      <w:r>
        <w:t>A/25/2005 ATAS/252/2005 du 04.04.2005 ( AI ) RÉPUBLIQUE ET CANTON DE GENÈVE POUVOIR JUDICIAIRE A/25/2005 ATAS/252/2005 ORDONNANCE DU TRIBUNAL CANTONAL DES ASSURANCES SOCIALES 6 ème Chambre du 4 avril 2005 En la cause Monsieur M__________ , comparant par Me Mauro POGGIA en l’étude duquel il élit domicile recourant contre OFFICE CANTONAL DE L’ASSURANCE-INVALIDITE , rue de Lyon 97, Genève intimé Vu la décision sur opposition de l’Office cantonal de l’assurance-invalidité (ci-après l’OCAI) du 18 novembre 2004 ; Vu le recours de M. M__________ du 5 janvier 2005 ; Vu la réponse de l’OCAI du 21 janvier 2005 ; Vu l’audience de comparution personnelle des parties du 4 avril 2005 au cours de laquelle celles-ci ont requis la suspension de la procédure ; Attendu qu’il se justifie de suspendre l’instruction de la cause selon l’art.78 let. a LPA ; Qu’en application de l’art. 79 LPA l’instruction sera reprise par déclaration écrite de la partie la plus diligente ou d’office par le Tribunal de céans à l’échéance d’une année dès la communication aux parties de la présente ordonnance. PAR CES MOTIFS, LE TRIBUNAL CANTONAL DES ASSURANCES SOCIALES : Suspend l’instruction de la cause en application de l’art. 78 let. a LPA. Dit que l’instruction sera reprise par déclaration écrite de la partie la plus diligente ou d’office par le Tribunal de céans à l’échéance du délai d’un an dès la communication aux parties de la présente ordonnance. Réserve la suite de la procédure. Informe les parties de ce qu’elles peuvent former recours contre le présent arrêt dans un délai de 10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Nancy BISIN La Présidente :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