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A/2578/2017 vom 3. Oktober 2018</w:t>
      </w:r>
    </w:p>
    <w:p>
      <w:r>
        <w:t>GE Cour de justice, 2018-10-03, FR</w:t>
      </w:r>
    </w:p>
    <w:p>
      <w:r>
        <w:rPr>
          <w:b/>
        </w:rPr>
        <w:t xml:space="preserve">Quelle: </w:t>
      </w:r>
      <w:r>
        <w:t>https://mcp.opencaselaw.ch/entscheid/ge_gerichte_A_2578_2017</w:t>
      </w:r>
    </w:p>
    <w:p>
      <w:r>
        <w:t>FR: GE_GERICHTE A/2578/2017 du 3 octobre 2018</w:t>
      </w:r>
    </w:p>
    <w:p>
      <w:r>
        <w:t>IT: GE_GERICHTE A/2578/2017 del 3 ottobre 2018</w:t>
      </w:r>
    </w:p>
    <w:p>
      <w:pPr>
        <w:pStyle w:val="Heading2"/>
      </w:pPr>
      <w:r>
        <w:t>Erwägungen</w:t>
      </w:r>
    </w:p>
    <w:p>
      <w:r>
        <w:rPr>
          <w:b/>
        </w:rPr>
        <w:t>E. 6</w:t>
      </w:r>
    </w:p>
    <w:p>
      <w:r>
        <w:t>ème Chambre En la cause Monsieur A______, domicilié au GRAND-LANCY, comparant avec élection de domicile en l'étude de Maître Marc MATHEY-DORET recourant contre SWICA ASSURANCE SA, sise Römerstrasse 37, Winterthur, représentée par SWICA Assurances SA intimée EN FAIT 1.        Monsieur A______ (ci-après : l’assuré ou le recourant), né le ______ 1948, travaillait en qualité de barman au service de la cafétéria B______ Sàrl, dont il est l’associé gérant. À ce titre, il était assuré contre les accidents professionnels et non-professionnels auprès de SWICA Assurance SA (ci-après : Swica ou l’intimée). ![endif]&gt;![if&gt; 2.        Le 14 janvier 2016, l’assuré a glissé sur une plaque d’égout enneigée et a chuté (cf. déclaration d’accident du 27 janvier 2016). ![endif]&gt;![if&gt; 3.        Le jour même, les premiers soins ont été prodigués par la Clinique et Permanence d'Onex. L’assuré a affirmé qu’il avait eu une chute mécanique sur le trottoir et qu’il éprouvait des douleurs à la hanche droite. Le médecin ayant examiné l’assuré – dont le nom n’apparaît pas sur le rapport - avait constaté que ce dernier était très algique, non mobilisable. Il avait été transporté en fauteuil roulant. Il existait une fracture de l’extrémité supérieure de la diaphyse fémorale droite à hauteur du grand trochanter, sans signe de descellement de la PTH (prothèse totale de hanche) (cf. rapport du 15 février 2016). ![endif]&gt;![if&gt; 4.        Le jour même, l’assuré a été hospitalisé aux Hôpitaux universitaires de Genève (HUG) (cf. certificat des HUG du 18 janvier 2016), où le diagnostic de fracture périprothétique Vancouver AG-L PTH droite a été posé. ![endif]&gt;![if&gt; 5.        Swica a pris en charge les conséquences de l’événement. ![endif]&gt;![if&gt; 6.        Le 20 janvier 2016, le docteur C______, spécialiste FMH en chirurgie orthopédique et traumatologie de l'appareil locomoteur, a procédé à un changement de polyéthylène, à l’ablation d’un granulome de polyéthylène de la région trochantérienne et à une ostéosynthèse du grand trochanter par cerclage et haubanage (cf. compte-rendu opératoire du 25 janvier 2016). ![endif]&gt;![if&gt; 7.        L’assuré a séjourné aux HUG jusqu’au 26 janvier 2016. Dans la lettre de sortie du 28 janvier 2016, le docteur D______, spécialiste en chirurgie orthopédique et traumatologie de l'appareil locomoteur, a noté, à titre d’antécédents, une PTH droite en 1999, une PTH gauche en 2008, effectuées par le docteur E______, spécialiste FMH en chirurgie orthopédique et traumatologie de l'appareil locomoteur, ainsi qu’une spondylodèse postérieure en L4-L5 et S1. Dans l’anamnèse, le médecin a mentionné que l’assuré avait été victime d’une chute accidentelle de sa hauteur avec réception sur la hanche droite. Il n’éprouvait pas de douleur de hanche auparavant. À l’entrée, il présentait une douleur et une impotence fonctionnelle au membre inférieur droit, sans plaie ni hématome. La radiographie avait mis en évidence une fracture périprothétique Vancouver A et l’usure du polyéthylène à droite. Le scanner de la hanche, réalisé le 14 janvier 2016, avait montré une fracture périprothétique intertrochantérienne de la hanche droite avec déplacement antérieur du petit trochanter, type A selon la classification de Vancouver. La PTH bilatérale était intègre, de position inchangée par rapport au comparatif. Les suites post-opératoires étaient favorables et l’assuré pouvait débuter la rééducation à la marche en charge partielle de 15 kg pendant six semaines. ![endif]&gt;![if&gt; 8.        Dans son certificat du 11 février 2016, le Dr C______ a attesté une capacité de travail nulle dès la date de l’accident, prolongée à réitérées reprises jusqu’au 11 décembre 2016, date à compter de laquelle la capacité de travail était partielle, mais à réévaluer (cf. certificat du docteur F______, spécialiste FMH en chirurgie orthopédique et traumatologie de l'appareil locomoteur). ![endif]&gt;![if&gt; 9.        Le rapport du visiteur des assurés de la SWICA mentionne « en date du 14.1.2016, alors qu’il rentrait chez lui à la maison, Monsieur a glissé sur une plaque d’égout sur un trottoir à la hauteur d’un arrêt de bus (10 mètres plus loin). Il y avait de la neige au sol. Sa jambe droite est partie sur l’intérieur et Monsieur a chuté sur son côté droit. Son genou, son coude et son épaule droite ont également heurté le sol, fort heureusement sans suite. Sur place, deux personnes ont aidé l’assuré et Monsieur A______ a contacté son épouse, laquelle l’a conduit à la clinique d’Onex chez son médecin traitant ».![endif]&gt;![if&gt; 10.    Dans son rapport du 6 juillet 2016, le Dr C______ a noté que l’évolution était un peu difficile avec au dernier contrôle radiologique une consolidation en cours de la fracture mais le patient continuait à avoir mal. Avec les séances de physiothérapie, l’évolution était gentiment favorable, mais il se déplaçait encore avec deux cannes et prenait des antidouleurs. La radiographie du jour révélait une rupture des cerclages d’ostéosynthèse sans ascension du grand trochanter qui avait l’air consolidée. Vu les douleurs très importantes, l’ablation des cerclages était indiquée afin de soulager l’assuré. ![endif]&gt;![if&gt; 11.    Dans le compte-rendu opératoire du 2 septembre 2016, le Dr C______ a posé le diagnostic de pseudarthrose du grand trochanter de la hanche droite. La veille, il avait effectué une cure de pseudarthrose ainsi que l’ablation du matériel d’ostéosynthèse des cerclages. Le contrôle radiologique post-opératoire montrait une bonne réduction de la fracture et un matériel d’ostéosynthèse bien en place, sans déplacement secondaire. L’assuré bénéficiait de physiothérapie pour rééducation à la marche en charge partielle de 15 kg à l’aide de deux cannes anglaises (cf. lettre de sortie des HUG du 7 septembre 2016). ![endif]&gt;![if&gt; 12.    Dans son rapport du 22 septembre 2016, le Dr E______ a indiqué que l’assuré avait bénéficié d’une arthroplastie totale de sa hanche droite en 1999. Le 14 janvier 2016, il avait été victime d’une chute ayant entraîné une fracture périprothétique. Une révision chirurgicale et un changement de prothèse avaient été effectués aux HUG, où il avait subi une nouvelle intervention le 1 er septembre 2016 en raison d’une pseudarthrose du grand trochanter droit. ![endif]&gt;![if&gt; 13.    Mandaté pour une expertise, le docteur H______, spécialiste FMH en chirurgie orthopédique et traumatologie de l'appareil locomoteur, a examiné l’assuré le 27 septembre 2016. Dans son rapport du même jour, l’expert a notamment noté dans l’anamnèse que l’assuré avait bénéficié en 1999 de l’implantation d’une prothèse totale de hanche à droite sur nécrose de la tête du fémur, ainsi que d’une prothèse à gauche en 2008 pour un motif inconnu. À l’examen clinique, le médecin a constaté que l’étude de la marche pieds nus était impossible, l’assuré portait des cannes, lesquelles étaient nécessaires afin de soulager le montage chirurgical droit. La fonction des deux hanches était dans la limite de la norme, sous réserve de la nécessaire prudence lors de l’examen de la musculature fessière droite. Le psoas droit était algique et moins efficace. ![endif]&gt;![if&gt; Le Dr H______ a ensuite étudié les documents médicaux et posé les diagnostics suivants : status post ostéonécrose de la tête fémorale droite en 1999 ; status post implantation d’une prothèse totale de hanche droite en 1999 ; status post décompensation-spondylodèse instrumentée L4/L5 et L5/S1 en 2004 sur probable pathologie discale ; status post implantation d’une prothèse totale de hanche gauche en 2004 (étiologie inconnue) ; status post chute de sa hauteur avec réception sur la hanche droite le 14 janvier 2016 ; granulome du massif trochantérien droit dans le cadre d’une prothèse de hanche modulaire et d’usure du polyéthylène prothétique (diagnostic posé à la tomodensitométrie du 14 janvier 2016) ; status post fracture périprothétique de la hanche droite de type Vancouver A, intertrochantérienne AL et AG le 14 janvier 2016 ; status post le 20 janvier 2016 : ablation du granulome de polyéthylène de la région trochantérienne droite, ostéosynthèse du grand trochanter droit par cerclage et haubanage, changement du polyéthylène et probablement de la tête fémorale prothétique modulaire droite Stryker ; status post rupture des cerclages et non-consolidation du massif trochantérien droit ; status post ablation de cerclages et mise en place d’une plaque à reconstruction du massif trochantérien droit le 1 er septembre 2016 ; tabagisme actif chronique à 56 UPA. Après quoi, l’expert a livré son appréciation du cas. Il a relevé qu’il s’agissait d’une lésion du fémur droit et non d’une fracture du bassin. L’élément clé du dossier était la présence, dans le massif trochantérien du fémur droit, d’un volumineux granulome, dont l’origine était à mettre en relation avec la présence de la prothèse totale de hanche implantée 17 ans auparavant. Il a expliqué que le polyéthylène de la prothèse de hanche, de type modulaire – soit l’adjonction d’une pièce intermédiaire au schéma usuel de prothèse - était usé, comme le montrait l’imagerie réalisée au jour de la fracture. Le type modulaire, qui créait des frottements supplémentaires, ainsi que l’usure entraînaient la production de débris, lesquels engendraient la formation du granulome trochantérien. Celui-ci représentait une zone de faiblesse de l’os, situé au niveau du massif trochantérien, où s’inséraient des muscles très puissants nécessaires au fonctionnement de la hanche. La tomodensitométrie effectuée le jour de la chute avait mis en évidence la fracture du grand trochanter et celle du petit trochanter. Les traits de fracture entouraient la zone de faiblesse due à la présence du granulome trochantérien. Il n’existait pas d’écrasement osseux mais une séparation nette des fragments. Certes, l’assuré avait glissé sur la neige et traumatisé sa hanche droite. Il était toutefois surprenant qu’une simple chute de sa hauteur ait entraîné deux fractures concomitantes, surtout sans écrasement d’un os très fragilisé par le granulome. De plus, l’examen chirurgical d’admission n’avait pas montré d’hématome. Il était donc fort possible que ce fût la simple traction, répétée, des muscles s’insérant sur le grand trochanter qui avaient entraîné la rupture du massif trochantérien fragilisé par le granulome trochantérien. L’incapacité musculaire, d’apparition brutale, avait alors provoqué la chute. Selon l’expert, le mécanisme de fragilisation du fémur droit lié à la présence de la prothèse de hanche était plus important que celui induit par le traumatisme. L’opération du 20 janvier 2016 avait consisté en la fixation du massif trochantérien par cerclages et haubanage – c’était la réparation de la fracture – et en la prise en charge des lésions préexistantes, induites par la prothèse de hanche, soit l’ablation du granulome du massif trochantérien et le changement de la pièce en polyéthylène de la prothèse usée. Le rapport opératoire suggérait également le changement de la tête de la prothèse, point qui restait à confirmer. La consolidation du massif trochantérien n’avait pas eu lieu. Le tabagisme chronique état un facteur défavorable connu. La mauvaise qualité de l’os en raison de la présence du granulome était cependant le facteur prépondérant. Une pseudarthrose était apparue, avec bris des cerclages implantés en janvier 2016, nécessitant alors la seconde intervention en septembre 2016. À cette occasion, avait été réalisée l’ablation des cerclages et la mise en place d’une plaque. Cette opération étant très récente, son résultat ne pouvait pas encore être apprécié. Il convenait d’attendre la fin de l’année 2016. L’expert a ensuite relevé qu’il ne pouvait pas se prononcer sur le statu quo sine ou ante. Le changement des composants prothétiques et le curetage du granulome avait induit une amélioration par rapport à l’état de santé existant au jour de l’accident. Il convenait de demander un rapport au chirurgien orthopédiste en fin d’année afin de pouvoir définir l’état de santé de l’assuré. Invité à répondre au questionnaire, l’expert a mentionné que l’accident du 14 janvier 2016 n’était pas la seule et unique cause des troubles. Il s’agissait d’une cause concomitante des troubles actuels, lesquels étaient dus à l’accident d’une façon seulement possible, en raison de l’existence, au jour de l’accident, d’un granulome massif trochantérien du fémur droit. Après avoir répété comment le granulome était apparu, il a souligné que la rupture de l’os était due aux tractions répétées de la musculature sur un os affaibli. La chute était probablement secondaire à la rupture de l’os, interdisant la fonction normale de la musculature de la hanche. En outre, l’aspect des traits de fractures, entourant le granulome, était en faveur d’un arrachement de l’os autour du granulome. En cas de fracture par choc direct, un fracas osseux à type d’écrasement, ainsi qu’un hématome auraient dû se présenter, ce qui n’avait pas été le cas. Enfin, malgré une ostéosynthèse bien réalisée le 20 janvier 2016, l’os ne s’était pas consolidé, ce qui démontrait indirectement la mauvaise qualité de cet os, primum movens de la lésion. À la question de savoir si une éventuelle aggravation d’une affection de la santé préexistante, causée par l’accident du 14 janvier 2016, pouvait être considérée comme guérie, et à celle de savoir si les troubles de la santé causés pour le moins avec une vraisemblance prépondérante par cet accident seraient, sans la survenance de cet événement, apparus tôt au tard dans la proportion actuelle, l’expert a répondu que, selon lui, l’accident n’était pas, de façon prépondérante, à l’origine de l’aggravation de l’état de santé en date du 14 janvier 2016. Une amélioration notable de l’état de santé de l’assuré était attendue. Il n’existait pas de mesures thérapeutiques à proposer en dehors de l’arrêt du tabac. Il convenait d’attendre le résultat de la dernière intervention chirurgicale. Un traitement de soutien n’était pas non plus nécessaire ; les composants usés de la prothèse de hanche droite avaient été remplacés le 20 janvier 2016. L’expert a estimé que l’assuré ne présentait pas d’incapacité de travail dans l’activité habituelle de restaurateur/barman dans un salon de thé, en considérant l’occupation exercée jusqu’à présent de 100% en raison des causes liées à l’accident, mais une incapacité de travail du 14 janvier au 31 décembre 2016 en raison des causes liées à une maladie (l’apparition d’un granulome trochantérien suite à l’usure du polyéthylène prothétique et au caractère modulaire de la prothèse de hanche droite). La date de fin d’incapacité de travail, au jour de l’expertise, restait à confirmer. Il n’était pas recommandé d’exercer une activité actuellement. La situation était à haut risque en raison de l’échec de la première ostéosynthèse. Une nouvelle chute entraînerait des conséquences potentiellement graves. Il convenait d’attendre la consolidation osseuse suite à la seconde opération. Après guérison du massif trochantérien, étaient retenues notamment les limitations fonctionnelles suivantes en raison des causes liées à une maladie : pour les membres inférieurs, éviter de soulever, porter, pousser, tirer de façon répétitive ou fréquente des charges de plus de 15 kg ; effectuer des mouvements répétitifs ou fréquentes, avec effort, de l’articulation en cause ; rester debout plusieurs heures ; pivoter sur le membre inférieur en cause ; monter fréquemment plusieurs escaliers ; marcher en terrain accidenté ou glissant ou pentu ; travailler dans une position instable (échafaudages, échelles, escaliers) ; et pour le rachis : éviter de soulever, porter, pousser, tirer de façon répétitive ou fréquente des charges de plus de 5 à 15 kg ; effectuer des mouvements répétitifs ou fréquents de flexion, extension ou de torsion de la colonne lombaire, même de faible amplitude ; monter fréquemment plusieurs escaliers ; marcher en terrain accidenté ou glissant. Enfin, il n’existait pas d’atteinte à l’intégrité des suites uniques de l’accident. 14.    Dans un rapport non daté, reçu par Swica le 28 septembre 2016, le Dr C______ a écrit que l’évolution était gentiment favorable. L’incapacité de travail totale était justifiée ; le patient éprouvait des douleurs de la hanche droite et devait se déplacer avec une canne. ![endif]&gt;![if&gt; 15.    Par courrier du 31 octobre 2016, Swica a fait savoir à l’assuré que, sur la base du rapport d’expertise - selon lequel le lien de causalité entre l’accident et l’aggravation de l’état de santé n’était que possible - il n’avait pas droit aux prestations de l’assurance-accidents pour les suites de l’événement du 14 janvier 2016. Elle a renoncé à demander la restitution des prestations allouées jusqu’au 31 octobre 2016. Dès le 1 er novembre 2016, la prise en charge des frais de guérison relevait de l’assurance-maladie. ![endif]&gt;![if&gt; 16.    Dans son rapport du 28 novembre 2016, adressé à Swica, le docteur I______, médecin chef de clinique au sein du département de chirurgie des HUG, a relevé que l’assuré avait chuté sur une plaque d’égout mouillée un jour de neige occasionnant un choc suffisant pour fracturer le grand trochanter au niveau de la hanche droite. Cela constituait à son avis une cause extérieure extraordinaire pouvant entraîner l’atteinte mise en évidence lors du bilan effectué à l’entrée du patient aux HUG. Le granulome évoqué par le Dr H______, sensé affaiblir le grand trochanter, n’était pas mentionné dans le rapport du radiologue qui avait interprété les images. À la relecture des images, la présence d’un défect osseux ne paraissait pas absolument évidente de cette zone. En outre, une pseudarthrose d’un grand trochanter fracturé, fréquente même lors de prise en charge chirurgicale bien conduite, était tout à fait banale et ne permettait pas d’affirmer qu’il s’agissait d’une fracture pathologique et donc d’un cas maladie. Une contre-expertise était nécessaire ; les conclusions du Dr H______ paraissaient hâtives et infondées. ![endif]&gt;![if&gt; 17.    Le 19 décembre 2016, l’assuré a, sous la plume de son conseil, demandé la reprise en charge de son cas. Il a expliqué que, selon le Dr H______, ce n’était pas la chute qui avait causé la fracture, mais une zone de faiblesse induite par un granulome - lui-même causé par une prothèse de hanche ancienne - qui aurait provoqué la rupture de l’os, laquelle aurait entraîné la chute de l’assuré. Or, cette thèse relevait du pur postulat. ![endif]&gt;![if&gt; 18.    Dans son courrier du 22 décembre 2016, Swica a répondu au Dr I______ que, contrairement au Dr H______, il n’était pas en possession du dossier complet de l’assuré lorsqu’il s’était déterminé. ![endif]&gt;![if&gt; 19.    Par décision du 21 février 2017, Swica a maintenu sa position. ![endif]&gt;![if&gt; 20.    Le 21 mars 2017, l’assuré a, par l’entremise de son conseil, formé opposition. Il a répété la teneur de son courrier du 19 décembre 2016 et ajouté qu’il était dans l’attente de renseignements médicaux. ![endif]&gt;![if&gt; 21.    Le 11 avril 2017, l’assuré a transmis le rapport du 31 mars 2017 du Dr E______. Celui-ci a relevé que l’assuré lui avait transmis les différents examens radiologiques du service d’orthopédie des HUG. Hormis des problèmes de tendinite-bursite prétrochantérienne, l’assuré ne s’était jamais plaint de sa hanche droite. Il portait par ailleurs une prothèse totale de sa hanche gauche, du même type qu’à droite (prothèse ABGII), depuis 2005. Le granulome au niveau du massif trochantérien était effectivement dû aux débris du couple de friction entre la tête alumine (céramique) et l’insert cotyloïdien en polyéthylène. La prothèse ABGII était une tige monobloc. Contrairement à l’avis du Dr H______, l’assuré était tombé. Il avait donc été victime d’un accident, lequel avait causé la fracture. Lors des derniers contrôles radiologiques, il existait une zone de résorption osseuse au niveau du grand trochanter chez un patient asymptomatique. Seul un suivi régulier de cet implant, posé 18 ans auparavant, était requis. Les risques et complications liés au changement prothétique partiel ou complet n’étaient pas négligeables et la zone de résorption au niveau du grand trochanter ne présentait pas un risque majeur de rupture spontanée. ![endif]&gt;![if&gt; 22.    Par décision du 8 mai 2017, Swica a rejeté l’opposition. Elle a estimé que le rapport d’expertise, aux termes duquel les troubles actuels étaient dus à l’accident du 14 janvier 2016 d’une façon seulement possible, remplissait tous les critères posés par la jurisprudence pour se voir accorder pleine valeur probante. Le rapport du Dr E______, qui avait suivi l’assuré en 1999 mais pas pour les suites de l’événement de janvier 2016, n’était pas susceptible de remettre en cause les conclusions motivées de l’expert. ![endif]&gt;![if&gt; 23.    Par acte du 14 juin 2017, l’assuré a, par l’intermédiaire de son conseil, recouru contre cette décision, concluant, sous suite de dépens, préalablement, à l’audition des Drs E______ et C______ et, si nécessaire, à la mise en œuvre d’une expertise judiciaire, principalement, à l’annulation de la décision attaquée et à la constatation qu’il avait droit aux prestations de l’assurance-accidents en raison des suites de l’événement du 14 janvier 2016. ![endif]&gt;![if&gt; Le recourant a argué que l’intimée était revenue sur sa décision initiale – bien qu’il n’existât pas une décision au sens formel – d’allouer les prestations consécutives à l’accident en niant de manière rétroactive l’existence d’une relation de causalité. Ce faisant, elle avait appliqué les principes régissant la reconsidération, dont les conditions n’étaient toutefois pas remplies, puisque la thèse défendue par le Dr H______ - selon laquelle la fracture, qui se serait produite en l’absence du moindre facteur extérieur, avait entraîné la chute et non la chute survenue au moment où le recourant avait glissé sur une plaque d’égout enneigée qui avait provoqué la fracture - était invraisemblable. Le postulat de l’expert était d’ailleurs démenti par le Dr E______, selon lequel le recourant avait été victime d’une chute ayant engendré la lésion. Ce spécialiste expliquait de plus que, selon les derniers contrôles radiologiques, seul un suivi de l’implant posé était requis, la zone de résorption au niveau du trochanter ne présentant pas un risque majeur de rupture spontanée. Ainsi, l’intimée n’avait pas rendu vraisemblable que l’accident ne serait pas ou plus la cause des atteintes pour lesquelles elle avait accordé des prestations jusqu’au 31 octobre 2016. Enfin, même en faisant abstraction des principes régissant la reconsidération, l’intimée n’avait pas rendu vraisemblable qu’elle était fondée à cesser le versement des prestations allouées durant plus de huit mois. 24.    Dans sa réponse du 5 juillet 2017, l’intimée a conclu au rejet du recours. Elle a réitéré les arguments développés à l’appui de la décision litigieuse et ajouté qu’une expertise judiciaire était superflue. En outre, elle a argué que dans la mesure où elle avait renoncé à exiger les prestations allouées, elle avait la possibilité de supprimer le droit aux prestations avec effet ex nunc et pro futuro, sans devoir invoquer un motif de révocation. Par ailleurs, les frais de traitement et l’indemnité journalière n’étant pas des prestations durables au sens de l’art. 17 al. 2 de la loi fédérale sur la partie générale du droit des assurances sociales, du 6 octobre 2000 (LPGA – RS 830.1), les règles présidant à la révision des prestations visées par cette disposition n’étaient pas applicables. ![endif]&gt;![if&gt; 25.    Dans sa réplique du 12 juillet 2017, le recourant a répété qu’il sollicitait l’audition des Drs E______ et C______ afin qu’ils fournissent toutes explications utiles quant aux constatations qu’ils avaient faites lors de son admission aux HUG et durant l’opération et qu’ils répondent tant aux suppositions du Dr H______ qu’aux conclusions qu’il en tirait, notamment sur la question de savoir si une lésion était présente ou non par suite d’un traumatisme direct. Enfin, une expertise judiciaire s’imposerait, le cas échéant, en présence d’avis médicaux contradictoires. ![endif]&gt;![if&gt; 26.    Dans sa duplique du 15 août 2017, l’intimée a rappelé que, suite à une chute de sa hauteur sur la hanche droite, le recourant avait subi une fracture périprothétique Vancouver AG-L sur prothèse totale de la hanche droite, laquelle avait été posée en 1999 par le Dr E______. Ce praticien avait également posé une prothèse totale de la hanche gauche en 2008. Le 20 janvier 2016, le Dr C______ avait procédé à un changement de polyéthylène et à une ostéosynthèse du grand trochanter par cerclage et haubanage. Contrairement aux dires du recourant, ce spécialiste n’affirmait nullement l’existence d’une lésion par traumatisme. Seul le Dr E______, qui n’avait pas suivi le recourant pour les suites de l’accident du 14 janvier 2016, affirmait que celui-ci était tombé et qu’il s’agissait donc d’un accident. Dans ces conditions, il n’était pas nécessaire d’auditionner ces médecins. Dans le cas contraire, l’intimée a également sollicité l’audition du Dr H______. ![endif]&gt;![if&gt; 27.    Invité par la chambre de céans à répondre à des questions, dans son courrier du 12 janvier 2018, le docteur J______, spécialiste FMH en chirurgie orthopédique, et nouveau médecin traitant aux HUG, a rappelé que, dans le compte-opératoire du 25 janvier 2016, le diagnostic de fracture périprothétique Vancouver A avait été posé. Il a expliqué que la classification de Vancouver décrivait les fractures qui survenaient autour de prothèses totales de la hanche. La fracture de type A concernait la région trochantérienne, soit la partie haute du fémur. La fracture du recourant était de type AGL, c’était-à-dire qu’elle concernait tant le grand que le petit trochanter. ![endif]&gt;![if&gt; Cette fracture n’était d’origine ni maladive ni dégénérative. Par définition, une fracture interrompait la continuité d’un segment osseux et survenait, en général, de façon brutale. Les fractures pouvaient survenir sur un os fragilisé notamment en cas d’ostéoporose ou de lésion cancéreuse sous-jacente. Plus rarement, la fracture pouvait survenir à la suite de micro-stress traumatique, correspondant à une fracture de fatigue, ce qui n’était pas le cas du recourant. Ce dernier portait une prothèse totale de hanche droite, implantée dix-sept ans auparavant. Avec le temps, il se produisait une usure des surfaces frottantes responsable d’une réaction à corps étrangers appelée granulome, lequel pouvait fragiliser les segments osseux ainsi que l’ancrage de la prothèse. Les fractures spontanées dans ce cadre étaient exceptionnelles. La chute dont le recourant avait été victime avec réception sur la hanche droite avait, selon le médecin, joué un rôle évident dans la survenue de la fracture, qui s’était produite sur une fragilité osseuse sous-jacente liée à l’existence de la prothèse. 28.    Dans sa détermination du 19 février 2018, le recourant a considéré que le rapport du Dr J______ confirmait de manière claire et indiscutable l’origine traumatique des atteintes à sa santé. Par conséquent, la relation de causalité entre la chute et lesdites atteintes était établie à satisfaction de droit, si bien que l’intimée n’était pas fondée à supprimer le droit aux prestations. ![endif]&gt;![if&gt; 29.    Le 26 mars 2018, l’intimé a estimé que le rapport du Dr J______ ne permettait pas de mettre en cause les conclusions du Dr H______ du 4 octobre 2016.![endif]&gt;![if&gt; Elle a communiqué un avis du Dr H______ du 5 mars 2018, se prononçant à la suite du rapport du Dr J______ du 12 janvier 2018. L’évènement du 14 janvier 2016 pouvait être reconstitué ainsi : « le sol est gelé au 14 janvier 2016 selon M. A______. Les muscles de la hanche déploient donc une grande force pour effectuer la marche. D’autant plus que le bas de la colonne vertébrale de M. A______ est bloqué chirurgicalement (depuis 2004) et que l’autre hanche présente également une prothèse (depuis 2004). La répétition des tractions finit par arracher le grand et le petit trochanter droits. Les muscles ne peuvent donc plus fonctionner. Ce qui entraine la chute de M. A______ ». Il s’agissait d’un arrachement, classé Vancouver A G-L, par les muscles de la hanche, du massif trochantérien droit fragilisé par une lésion osseuse (granulome) induite par une prothèse totale de hanche implantée dix-sept ans auparavant dans le cadre d’un tabagisme actif poursuivi chez un assuré aux antécédents de maladie osseuse de type vasculaire. La chute était secondaire à cet arrachement osseux. La chute n’était pas responsable de l’arrachement du massif trochantérien. L’affection était d’origine maladive. Il était contradictoire de dire qu’une fracture spontanée était possible tout en affirmant qu’elle n’était d’origine ni maladive, ni dégénérative. Le Dr J______ estimait que l’incapacité de travail avait débuté le 12 décembre 2016 de sorte qu’il ne retenait pas d’incapacité de travail avec l’évènement du 14 janvier 2016. 30.    Le 24 avril 2018, le recourant a observé que le Dr H______ réglait ses comptes de manière particulièrement vindicative avec le Dr J______ et manquait de la sorte d’impartialité ; sa chute avait été provoquée par sa glissade sur une plaque d’égout enneigée et non pas par une hypothétique fracture spontanée d’origine maladive. ![endif]&gt;![if&gt; 31.    Le 13 septembre 2018, la chambre de céans a informé les parties qu’elle entendait confier une expertise orthopédique au docteur K______, FMH chirurgie orthopédique et traumatologique de l’appareil locomoteur, Hirslanden Clinique L______, à Genève, et leur a communiqué le projet de mission d’expertise. Un délai leur a été imparti pour qu’elles se prononcent sur une éventuelle récusation de l’expert ainsi que sur les questions libellées dans la mission d’expertise.![endif]&gt;![if&gt; 32.    Le 24 septembre 2018, l’intimée a observé que le Dr K______ n’était pas un expert certifié SIM.![endif]&gt;![if&gt; 33.    Le recourant n’a pas fait d’observations.![endif]&gt;![if&gt;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LPGA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1 er janvier 2017 est entrée en vigueur la modification du 25 septembre 2015 de la LAA. Dans la mesure où l'accident du 14 janvier 2016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3.        Interjeté en temps utile, le recours est recevable (art. 60 al. 1 LPGA). ![endif]&gt;![if&gt; 4.        Le litige porte sur le droit du recourant aux prestations de l’assurance-accidents. Il s’agit plus particulièrement de déterminer si l’atteinte à la santé du recourant est due à l’événement du 14 janvier 2016. ![endif]&gt;![if&gt;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3).![endif]&gt;![if&gt;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U.499/00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 U 502 p. 184 consid. 4.1 ; RAMA 1999 n. U 345 p. 422 consid. 2b). 6.        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U.351/04 du 14 février 2006 consid. 3.2).![endif]&gt;![if&gt; b.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![endif]&gt;![if&gt; 8.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![endif]&gt;![if&gt; 9.        a. L’art. 6 al. 2 LAA a conféré au Conseil fédéral la compétence d’étendre la prise en charge par l’assurance-accidents à des lésions assimilables à un accident. Aux termes de l'art. 9 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des fractures (let. a), des déboîtements d'articulation (let. b), des déchirures du ménisque (let. c), des déchirures de muscles (let. d), des élongations de muscles (let. e), des déchirures de tendons (let. f), des lésions de ligaments (let. g) et des lésions du tympan (let. h). ![endif]&gt;![if&gt;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123 V 43 consid. 2b). Il faut qu'un facteur extérieur soit une cause possible de la lésion, au moins à titre partiel, pour qu'une lésion assimilée à un accident soit admise (arrêt du Tribunal fédéral 8C_698/2007 du 27 octobre 2008, consid. 4.2). En revanche,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seront manifestement imputables à une maladie ou à des phénomènes dégénératifs, de sorte qu'il appartiendra à l'assurance-maladie d'en prendre en charge les suites (ATF 129 V 468 consid.4 ; ATF 123 V 44 consid. 2b ; ATF 116 V 147 consid. 2c). La notion de cause extérieure suppose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c.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II faut cependant qu'une cause extérieure ait, au moins, déclenché les symptômes dont souffre l'assuré (voir ATF 123 V 43 consid. 2b ; ATF 116 V 145 consid. 6c ; ATF 114 V 301 consid. 3c). d.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 du Tribunal fédéral 8C_347/2013 du 18 février 2014 consid. 3.2 et les références citées). e.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précité, ibidem). 10.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sur pièces n'apporte pas d'élément décisif s'agissant d'une atteinte à la santé psychique, dont les effets sur la capacité de travail impliquent un examen personnel de l'assuré (arrêt du Tribunal fédéral des assurances I 455/06 du 22 janvier 2007 consid. 6.2). Les expertises psychiatriques sur dossier ne sont admissibles qu'à titre exceptionnel, et seulement lorsque l'intéressé a déjà fait l'objet d'une ou plusieurs expertises, lesquelles doivent de surcroît être récentes et qu'aucune modification essentielle (identité du tableau clinique) n'est intervenue depuis. Une expertise sur dossier peut aussi être envisagée lorsque la personne à examiner n'est que difficilement atteignable ou refuse de se soumettre à l'examen. C'est à l'expert de déterminer si son mandat est réalisable dans de telles conditions (ATF 127 I 54 consid. 2f). g. Un rapport du SMR (art.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9C_581/2007 du 14 juillet 2008 consid. 3.2 et 9C_341/2007 du 16 novembre 2007 consid. 4.1). h.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i.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11.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2.3.1).![endif]&gt;![if&gt;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13.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U.359/04 du 20 décembre 2005 consid. 2 ; U.389/04 du 27 octobre 2005 consid. 4.1 et U.222/04 du 30 novembre 2004 consid. 1.3). 14.    En l’occurrence, l’intimée estime que la fracture périprothétique dont a été victime le recourant le 14 janvier 2016 est de nature entièrement maladive, en se fondant sur les avis du Dr H______ des 4 octobre 2016 et 5 mars 2018. Le recourant conteste cette appréciation en estimant que l’accident est la cause de la fracture, en se fondant sur les avis des Drs E______, I______ et J______. ![endif]&gt;![if&gt; La chambre de céans constate que les avis du Dr H______ ne peuvent se voir reconnaitre une pleine valeur probante, en particulier l’appréciation et les conclusions du rapport d’expertise et de son complément. Le Dr H______ débute son appréciation par l’affirmation que l’élément clé du dossier est la présence dans le massif trochantérien du fémur d’un volumineux granulome. Ce faisant, il minimise un autre élément clé du dossier qui est l’accident du 14 janvier 2016, soit la glissade sur une plaque d’égout enneigée suivie d’une chute du recourant de sa hauteur, avec réception sur la hanche droite (déclaration d’accident du 27 janvier 2016 et lettre de sortie des HUG du 28 janvier 2016). A cet égard, lors de l’entretien avec un inspecteur de l’intimée, le recourant a précisé qu’alors qu’il rentrait chez lui, il avait glissé sur une plaque d’égout enneigée, sa jambe droite était partie sur l’intérieur et il avait chuté sur le côté droit (rapport du visiteur des assurés du 27 avril 2016). Or, l’accident est admis par l’intimé dans la version telle que susdécrite. Il est également admis dans un premier temps par le Dr H______ (expertise H______ du 4 octobre 2016 p. 2 et 15). L’expert s’évertue cependant à démontrer un rôle exclusif joué par l’état maladif antérieur, soit un granulome ; il émet à cet égard l’hypothèse que la simple traction répétée des muscles s’insérant sur le grand trochanter a entrainé la rupture du massif trochantérien fragilisé par le granulome trochantérien et que l’incapacité musculaire d’apparition brutale a entrainé la chute (expertise H______ du 4 octobre 2016 p. 15, 17 et 19). Pour étayer sa thèse, le Dr H______ donne ensuite une autre version de l’accident du 14 janvier 2016, en expliquant, dans son complément d’expertise, que le sol étant gelé, les muscles de la hanche du recourant déploient une grande force pour effectuer la marche, d’autant plus que le bas de la colonne vertébrale du recourant est bloqué chirurgicalement et que l’autre hanche présente une prothèse ; la répétition des tractions finit ainsi par arracher le grand et le petit trochanter droits, les muscles ne peuvent plus fonctionner, entrainant la chute du recourant. Or, cette description ne correspond pas à celle que le Dr H______ a lui-même admise dans l’anamnèse en relatant que le recourant a chuté de sa hauteur sur le sol enneigé en se réceptionnant sur le côté droit (expertise du 4 octobre 2016 p. 2). Le sol gelé est un ajout du Dr H______, le recourant n’ayant jamais déclaré une chute sur de la glace. Cet ajout permet au Dr H______ de souligner que l’absence d’hématome n’est pas compatible avec un traumatisme direct par la glace qui aurait brisé l’os autour de la prothèse (complément d’expertise H______ p. 4). Au demeurant, l’explication du mécanisme accidentel par le Dr H______ est une hypothèse qui ne tient pas compte des éléments au dossier. Il est au contraire admis par les médecins-traitant que le recourant présentait une fragilité des segments osseux et de l’ancrage de la prothèse, due au granulome, de sorte que la chute, telle que décrite par le recourant, sans entrainer d’hématome, pouvait être de nature à causer une fracture (rapports du Dr J______ du 12 janvier 2018 et du Dr E______ du 31 mars 2017). Le Dr I______ estime même que le choc était suffisant pour fracturer le grand trochanter au niveau de la hanche, sans affaiblissement de ce dernier par un granulome, lequel n’était pas absolument évident (rapport du Dr I______ du 28 novembre 2016). De surcroit, les médecins-traitant du recourant ne donnent pas la même importance que le Dr H______ à l’état maladif antérieur ; selon le Dr I______, un défect osseux dans la zone concernée n’était pas absolument évident (rapport I______ du 28 novembre 2016) ; le Dr E______ a relevé que la zone de résorption au niveau du trochanter ne présentait pas un risque majeur de rupture spontanée et cela nonobstant la présence d’un granulome (rapport E______ du 31 mars 2017) ; quant au Dr J______, il a considéré que le recourant n’avait pas pu être victime d’une fracture de fatigue, soit une fracture survenant à la suite de micro-stress traumatiques, de sorte qu’il excluait son origine maladive (rapport J______ du 12 janvier 2018). Dans son complément d’expertise, d’ailleurs curieusement requis par l’intimé en dehors de tout acte d’instruction de la part de la chambre de céans, le Dr H______ a confirmé son appréciation, après avoir pris connaissance du rapport du Dr J______ du 12 janvier 2018. Il a derechef considéré que le recourant présentait un volumineux granulome du massif trochantérien, lequel était indolore et, après l’accident, un arrachement des deux massifs osseux. Il a affirmé que la fracture due à une chute autour d’une prothèse était rare, sans explication convaincante et que si tel avait été le cas, la cavité du massif trochantérien aurait été éclatée ou écrasée ; enfin, l’échec de la première opération démontrait la fragilité osseuse préexistante (complément d’expertise H______ p. 4). Le Dr H______ s’emploie ensuite à relever des incohérences et contradictions majeures dans le rapport du Dr J______ et fait une interprétation volontairement erronée de ce rapport (« le Dr J______ ne retient pas d’incapacité de travail en causalité avec l’évènement du 14 janvier 2016 », « il reprend ainsi les conclusions de mon travail, ce à quoi on ne peut que souscrire », « il affirme ainsi clairement l’origine maladive à l’origine de l’évènement du 14 janvier 2016 », « émaillé de contradictions, en l’absence de toute argumentation et sans critique aucune de mon expertise, je ne lis, dans le travail présenté, aucun élément pouvant demander une modification de mes conclusions »). A cet égard, on peut et on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(voir à ce sujet JACQUES MEINE, L'expert et l'expertise - critères de validité de l'expertise médicale, p. 1 ss, ainsi que FRANÇOIS PAYCHÈRE, Le juge et l'expert - plaidoyer pour une meilleure compréhension, in L'expertise médicale, 2002, p. 11 ss et 133 ss ; arrêt du Tribunal fédéral 9C_603/2009 du 2 février 2010). Le rapport d'expertise (judiciaire) doit être rédigé dans une langue aussi compréhensible que possible, en suivant une structure logique afin que le lecteur puisse comprendre le cheminement intellectuel et scientifique à la base de l'avis qu'il exprime. L'expert doit s'efforcer de décrire les phénomènes qu'il constate par rapport à un état standard des connaissances médicales, sans vider des querelles de spécialistes par-dessus la tête des juges et des parties (cf. arrêt 9C_603/2009 du 2 février 2010 consid. 3.3; FRANÇOIS PAYCHÈRE, Le juge et l'expert – op. cit p. 143 ; arrêt du Tribunal fédéral 4A_543/2014 du 30 mars 2015). En l’occurrence, le Dr H______ a usé de tournures ironiques inappropriées dans le cadre de son expertise, qui sont propres à susciter des doutes quant à son objectivité et son impartialité. Par ailleurs, il a construit une version de l’accident étayant son explication non accidentelle de l’atteinte à la santé du recourant. La crédibilité de l’expertise en est ébranlée. Dans ces conditions et compte tenu des avis médicaux des médecins-traitant du recourant en grande partie divergents de ceux du Dr H______, une expertise judiciaire est nécessaire. Celle-ci sera confiée au docteur K______, FMH chirurgie orthopédique et traumatologique de l’appareil locomoteur, Hirslanden Clinique L______, à Genève, étant relevé, en rapport avec la remarque de l’intimée, que la certification SIM n’est pas exigée par la chambre de céans dans le cadre des expertises judiciaires. PAR CES MOTIFS, LA CHAMBRE DES ASSURANCES SOCIALES : Préparatoirement : I.       Ordonne une expertise médicale. La confie au docteur K______, FMH chirurgie orthopédique et traumatologique de l’appareil locomoteur, Hirslanden Clinique L______, à Genève. Dit que la mission d’expertise sera la suivante : ![endif]&gt;![if&gt; A.      Prendre connaissance du dossier de la cause.![endif]&gt;![if&gt; B.       Si nécessaire prendre tous renseignements auprès des médecins ayant traité M. A______.![endif]&gt;![if&gt; C.       Examiner M. A______.![endif]&gt;![if&gt; D.      Etablir un rapport détaillé et répondre aux questions suivantes: ![endif]&gt;![if&gt; 1.         Quelle est l’anamnèse détaillée du cas ?![endif]&gt;![if&gt; 2.         Quelles sont les circonstances de l'accident ?![endif]&gt;![if&gt; 3.         Quelles sont les plaintes de M. A______ ?![endif]&gt;![if&gt; 4.         Quels sont les diagnostics ?![endif]&gt;![if&gt; 5.         Quelles sont les limitations fonctionnelles ?![endif]&gt;![if&gt; 6.         a. Les atteintes à la santé constatées sont-elles en relation de causalité naturelle avec l'accident du 14 janvier 2016 ? Plus précisément, le lien de causalité est-il seulement possible (moins de 50 % dû à l'accident), probable (plus de 50 % dû à l'accident) ou certain (100 % dû à l'accident) ? ![endif]&gt;![if&gt; b. Veuillez motiver le lien de causalité naturelle pour chaque diagnostic posé. c. En particulier, la fracture de typer AGL est-elle due à l’accident de façon probable (probabilité de plus de 50 %) ? 7.         M. A______ présentait-il de façon probable (probabilité de plus de 50 %) un état maladif préexistant à l’accident et asymptomatique ? Si oui : ![endif]&gt;![if&gt; a. Lequel ? b. L’accident a-t-il décompensé cet état maladif ? c. Une symptomatologie due à l’état maladif se serait-elle, même sans l’accident, de toute façon manifestée ? Si oui, à quelle date ? d. Si l’accident a décompensé un état maladif préexistant, à quel moment le statu quo sine a-t-il été atteint (moment où l’état de santé de M. A______ est similaire à celui qui serait survenu tôt ou tard, même sans l’accident par suite d’un développement ordinaire) ? e. L’accident a-t-il entrainé une aggravation déterminante et durable de l’état de santé préexistant ? f. L’intervention du 20 janvier 2016 est-elle en lien de causalité probable (probabilité de plus de 50 %) avec l’accident ? g. L’intervention du 1er septembre est-elle en lien de causalité probable (probabilité de plus de 50 %) avec l’accident ? 8.         a. Comment la capacité de travail de M. A______ a-t-elle évolué depuis l’accident dans sa profession habituelle de barman ?![endif]&gt;![if&gt; b. L’incapacité de travail est-elle due à l’accident de façon probable (probabilité de plus de 50 %) ? c. Une activité adaptée aux limitations fonctionnelles de M. A______ est-elle exigible ? Si oui, depuis quelle date et à quel taux ? 9.         a. Etes-vous d'accord avec l’expertise du Dr H______ du 27 septembre 2016 ainsi que son complément du 5 mars 2018 ? En particulier avec :![endif]&gt;![if&gt; 1.    La présence d’un volumineux granulome du massif trochantérien ?![endif]&gt;![if&gt; 2.    Un arrachement des grand et petit trochanter du fémur, dû à la répétition des tractions, ayant entrainé la chute de M. A______ ?![endif]&gt;![if&gt; 3.    L’affirmation que la chute n’a pas pu causer la fracture car il n’y a ni hématome, ni écrasement ou éclatement de la cavité du massif trochantérien ?![endif]&gt;![if&gt; 4.    L’affirmation que la fracture due à une chute autour d’une prothèse est rare ? ![endif]&gt;![if&gt; b.    Etes-vous d’accord avec l’avis du Dr I______ du 28 novembre 2016 ? ![endif]&gt;![if&gt; c.    Etes-vous d’accord avec l’avis du Dr E______ du 31 mars 2017 ? ![endif]&gt;![if&gt; d.   Etes-vous d’accord avec l’avis du Dr J______ du 12 janvier 2018 ? En particulier avec la constatation que M. A______ n’a pas présenté une fracture de fatigue mais une fracture accidentelle ?![endif]&gt;![if&gt; 10.       Quel est le traitement prodigué ? Quel est le traitement encore nécessaire ?![endif]&gt;![if&gt; 11.       Quel est le pronostic ?![endif]&gt;![if&gt; 12.       L’atteinte à la santé entraîne-t-elle une atteinte à l’intégrité définitive ? Si oui, quel est le degré de l’indemnité pour atteinte à l’intégrité selon les tables de la SUVA concernant les atteintes à l’intégrité selon la LAA (https://www.suva.ch/fr-ch/accident/accident/medecine -des-assurances#uxlibrary-material=4ab122559dc26c42b949ec148704f83a&amp;uxlibrary-material-filter=materialGroup:all).![endif]&gt;![if&gt; Une détérioration prévisible de l’intégrité physique doit être indiquée et prise en compte dans l’estimation et seules les atteintes à la santé de M. A______ en lien probable avec l’accident doivent être incluses dans le calcul du taux de l’indemnité pour atteinte à l’intégrité. 13.       Faire toutes autres observations ou suggestions utiles.![endif]&gt;![if&gt; E.       Réserve le sort des frais jusqu’à droit jugé au fond.![endif]&gt;![if&gt;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