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A/2575/2016 vom 28. März 2017</w:t>
      </w:r>
    </w:p>
    <w:p>
      <w:r>
        <w:t>GE Cour de justice, 2017-03-28, FR</w:t>
      </w:r>
    </w:p>
    <w:p>
      <w:r>
        <w:rPr>
          <w:b/>
        </w:rPr>
        <w:t xml:space="preserve">Quelle: </w:t>
      </w:r>
      <w:r>
        <w:t>https://mcp.opencaselaw.ch/entscheid/ge_gerichte_A_2575_2016</w:t>
      </w:r>
    </w:p>
    <w:p>
      <w:r>
        <w:t>FR: GE_GERICHTE A/2575/2016 du 28 mars 2017</w:t>
      </w:r>
    </w:p>
    <w:p>
      <w:r>
        <w:t>IT: GE_GERICHTE A/2575/2016 del 28 marzo 2017</w:t>
      </w:r>
    </w:p>
    <w:p>
      <w:pPr>
        <w:pStyle w:val="Heading2"/>
      </w:pPr>
      <w:r>
        <w:t>Volltext</w:t>
      </w:r>
    </w:p>
    <w:p>
      <w:r>
        <w:t>Genève Cour de justice (Cour de droit public) Chambre des assurances sociales 28.03.2017 A/2575/2016</w:t>
      </w:r>
    </w:p>
    <w:p>
      <w:r>
        <w:t>A/2575/2016 ATAS/247/2017 du 28.03.2017 ( LAA ) , REJETE En fait En droit rÉpublique et canton de genÈve POUVOIR JUDICIAIRE A/2575/2016 ATAS/247/2017 COUR DE JUSTICE Chambre des assurances sociales Arrêt du 28 mars 2017 2 ème Chambre En la cause Madame A______, domiciliée à CERNEX, FRANCE recourante contre AXA ASSURANCES SA, sise chemin de Primerose 11, LAUSANNE intimé EN FAIT 1.        Madame A______ (ci-après : l’assurée ou la recourante), née le ______ 1952, domiciliée à Cernex (F), a travaillé depuis octobre 1996 comme serveuse dans le magasin et tea-room B______ SA (ci-après : l’employeur) à Genève. Elle était assurée à ce titre auprès d’AXA Assurances SA (ci-après : l’assureur ou l’intimé) contre les accidents professionnels et non professionnels. Son contrat de travail a été résilié le 29 septembre 2015 pour le 31 décembre 2015. ![endif]&gt;![if&gt; 2.        Le soir du 6 octobre 2015, l’assurée a chuté en sortant de sa baignoire, chez elle à Cernex. Elle s’est rendue le lendemain au Centre Hospitalier Annecy Genevois, où elle a été auscultée par le docteur C______. Ce dernier a posé le diagnostic de contusion de l’épaule droite avec limitation de l’abduction et prescrit un traitement avec immobilisation ; il a établi un certificat d’arrêt de travail à 50 % du 7 au 20 octobre 2015, situation à réévaluer par le médecin traitant. ![endif]&gt;![if&gt; 3.        Les 14 octobre et 1 er novembre 2015, le docteur D______, médecin généraliste à Cruseilles (F), a attesté d’une totale incapacité de travail de l’assurée respectivement jusqu’au 30 octobre et 30 novembre 2015. ![endif]&gt;![if&gt; 4.        Le 31 octobre 2015, l’assurée a consulté le docteur E______, chirurgien orthopédiste et traumatologue à la clinique d’Argonay à Pringy (F). Selon le rapport qu’établira ledit médecin le 19 janvier 2016 à l’intention de l’assureur, l’assurée avait chuté le 3 octobre 2015, avait eu des douleurs importantes et une impotence fonctionnelle de l’épaule droite ; elle présentait une pathologie depuis 2006 et, comme contre-indication opératoire, un rhumatisme psoriasique ; ledit médecin a posé le diagnostic de rupture de la coiffe des rotateurs de l’épaule droite dégénérative dégradée par un traumatisme. Il a relevé, au titre de la causalité, à la fois un accident et une maladie ; l’assurée avait souffert de troubles similaires en 2006. ![endif]&gt;![if&gt; 5.        Le 3 novembre 2015, l’employeur a adressé à l’assureur une déclaration d’accident, aux termes de laquelle l’assurée était tombée en sortant de sa baignoire, le 6 octobre 2015, chez elle, se blessant à l’épaule droite. ![endif]&gt;![if&gt; 6.        Un arthroscanner fait à la clinique d’Argonay a montré une lésion transfixiante du sus-épineux avec rétraction de stade III, DG 2, s’étendant dans le sous-épineux et dans la partie supérieure du sous-scapulaire avec luxation du long chef du biceps et acromion de type Bigliani 3. ![endif]&gt;![if&gt; 7.        Le 30 novembre 2015, le traitement de physiothérapie entrepris s’étant avéré insuffisant, l’assurée a été opérée par le Dr E______ à la clinique d’Argonay. À teneur du compte-rendu opératoire, l’indication thérapeutique consistait en une rupture transfixiante de la coiffe des rotateurs de l’épaule droite dégénérative ancienne ; le Dr E______ a procédé, par arthroscopie, à la réinsertion des tendons sus et sous-épineux avec ténotomie du long biceps et acromioplastie sans prothèse. Il a retenu une incapacité de travail de 100 % depuis le 30 novembre 2015, pour une durée probable de six mois. Les suites opératoires ont été simples. ![endif]&gt;![if&gt; 8.        Lee 22 janvier 2016, en réponse aux questions de l’assureur, l’assurée a indiqué que, le 6 octobre 2015 vers 19h, elle avait glissé dans sa baignoire, s’était retenue à la barre de maintien et, en tombant, avait vrillé autour de son bras et d’était déchirée la coiffe de l’épaule ; sur le coup, elle avait eu du mal à lever le bras ; elle était allé travailler le lendemain, mais ne pouvait pas utiliser son bras, et s’était rendue aux urgences de l’hôpital de Saint-Julien (F). Elle avait été opérée le 30 novembre 2015 à la clinique d’Argonay. Elle était en rééducation passive à domicile. ![endif]&gt;![if&gt; 9.        Dans un rapport du 8 avril 2016, le docteur F______, chirurgien orthopédiste FMH, expert médical certifié SIM, médecin-conseil de l’assureur, a indiqué que le lien de causalité naturelle entre l’état de l’épaule droite et l’événement du 6 octobre 2015 était hautement improbable pour plusieurs motifs : il y avait une maladie rhumatismale préexistante, des troubles dégénératifs de la même épaule depuis une dizaine d’années ; une action vulnérante (efforts brusques et/ou contusion) était inappropriée pour entraîner une lésion extensive de la coiffe des rotateurs en l’absence de notions d’abduction brusque contre résistance ou de mouvements extrêmes de l’épaule, voire de déboitement, événement qui était en revanche tout à fait susceptible de réactiver la symptomatologie de troubles dégénératifs préexistants ; l’arrêt de travail initial n’avait été prescrit qu’à 50 % ; l’arthroscanner et le compte-rendu opératoire faisaient état de lésions touchant plusieurs tendons de la coiffe des rotateurs, dont certaines étaient antagonistes et donc pas susceptibles d’avoir été provoquées simultanément par une action vulnérante simple, association qui se retrouvait en revanche fréquemment dans les troubles dégénératifs évoluant sur plusieurs années ; au niveau du sus-épineux, la perte de substance était déjà avancée, avec une rétractation de stade III et un accolement ayant nécessité une ténolyse pour mobiliser le tendon avant de le suturer, ce qui constituait une preuve supplémentaire d’une affection chronique et ancienne. En conclusion, l’assurée présentait certainement déjà un état dégénératif et précaire ancien de son épaule droite avant l’événement du 6 octobre 2015, dont la symptomatologie aurait pu être réactivée à n’importe quel moment, soit par la dynamique des lésions elles-mêmes, soit en réponse à des événements ordinaires ou extraordinaires de la vie tels que des efforts brusques ou des contusions. Il fallait considérer, dans l’hypothèse d’une contusion, que la lésion de la coiffe des rotateurs étaient anciennes et que le statu quo sine avait dû être retrouvé au plus tard après deux semaines, intervalle dans lequel la plupart des contusions bénignes guérissent sans séquelles. Il n’y avait plus un cas d’accident mais uniquement de maladie à partir de la fin octobre 2015, lorsque la nature dégénérative des lésions avait été attestée par le Dr E______. ![endif]&gt;![if&gt; 10.    Par décision du 2 mai 2016, à laquelle était joint le rapport précité du Dr F______, l’assureur a mis un terme au versement de ses prestations en faveur de l’assurée à compter du 31 octobre 2015, en renonçant à demander le remboursement des prestations versées postérieurement à cette date. Opposition pouvait être formée contre cette décision, mais l’effet suspensif était retiré à une éventuelle opposition. Cette décision a été notifiée à l’assurée et à son assurance-maladie, la CPAM de la Haute Savoie. ![endif]&gt;![if&gt; 11.    Par courrier daté du 7 mai 2016, envoyé par pli recommandé du 11 mai 2016, l’assurée a contesté cette décision. Si elle n’était pas tombée, elle aurait continué son travail comme elle l’avait fait depuis des années. ![endif]&gt;![if&gt; 12.    Par décision sur opposition du 29 juin 2016, l’assureur a rejeté l’opposition de l’assurée. Il ne faisait aucun doute que l’accident du 6 octobre 2015 n’avait entraîné qu’une contusion de l’épaule droite et une aggravation de l’état douloureux de cette épaule, mais n’avait en rien aggravé les lésions étendues de cette dernière, qui étaient établies depuis 2006 et nécessitaient une intervention chirurgicale qui avait été jugée contre-indiquée en raison d’un rhumatisme psoriasique. Le rapport du Dr F______ satisfaisait aux exigences requises pour se voir reconnaître pleine valeur probante. Il n’était pas décisif que l’accident ait pu jouer un certain rôle dans l’apparition des troubles au niveau de l’épaule droite. Selon le propre chirurgien traitant de l’assurée, l’indication opératoire existait déjà avant l’accident du 6 octobre 2015. Si un lien de causalité avait été accepté, un statu quo sine devait nécessairement être fixé par la suite ; l’assurée avait présenté rapidement des symptômes identiques à ceux qui auraient existé même en l’absence dudit accident. Recours pouvait être formé contre cette décision sur opposition, mais il n’aurait pas d’effet suspensif. Cette décision sur opposition a été notifiée à l’assurée et à son assurance-maladie, la CPAM de la Haute Savoie. ![endif]&gt;![if&gt; 13.    Par courrier daté du 3 mai posté le 2 août 2016 à l’adresse de l’assureur, l’assurée a contesté cette décision sur opposition. Elle avait certes des lésions anciennes, que le chirurgien qu’elle avait consulté en 2006 n’avait pas voulu opérer, considérant que son psoriasis représentait une contre-indication à une opération, ce que le Dr E______ avait démenti. De 2006 à 2015, elle avait effectué son travail, qui était physique, sans jamais avoir eu d’arrêt de travail. Après sa chute d’octobre 2015, elle ne pouvait plus lever le bras, et aux urgences, une contusion avait été décelée, sans qu’aucune radiographie ne soit faite. Son médecin traitant l’avait adressée au Dr E______, vu que le repos ne produisait aucune amélioration, et une arthroscopie avait alors révélé une rupture du tendon, qui expliquait qu’elle ne pouvait plus lever le bras. Avant sa chute, elle travaillait à 100 %, étant en pleine santé. ![endif]&gt;![if&gt; 14.    L’assureur a transmis ce courrier, tel qu’il l’a reçu – à savoir la 1 ère page seulement – pour raison de compétence à la chambre des assurances sociales de la Cour de justice le 2 août 2016, puis, intégralement le 17 août 2016, après que l’assurée le lui a ainsi renvoyé le 11 août 2016. ![endif]&gt;![if&gt; 15.    Par mémoire du 8 septembre 2016, l’assureur a conclu au rejet du recours, en se référant à sa décision sur opposition. La seule question à examiner était de savoir si l’accident du 6 octobre 2015 était responsable des troubles présentés par l’assurée à son épaule droite au-delà du 31 octobre 2015. Il était établi que la pathologie qu’elle présentait existait depuis 2006 et qu’elle n’avait d’abord pas été opérée en raison d’un rhumatisme psoriasique, puis l’avait été par le Dr E______ en raison d’une rupture transfixiante de la coiffe des rotateurs de l’épaule droite « dégénérative ancienne ». Les motifs exposés par le Dr F______ de ne pas retenir de rapport de causalité au-delà de la fin octobre 2015 étaient clairs et convaincants. ![endif]&gt;![if&gt; 16.    Cette écriture a été transmise à l’assurée le 12 septembre 2016. Cette dernière n’a pas fait usage de la possibilité qui lui a été accordée à cette occasion de présenter des observations.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est donc donnée en l’espèce, la décision attaquée étant une décision sur opposition d’un assureur-accidents mettant un terme à des prestations prévues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peu élevées, de forme et de contenu prévues par l’art. 61 let. b LPGA (cf. aussi art. 89B LPA). L’assurée a qualité pour recourir (art. 59 LPGA). c. Le recours sera donc déclaré recevable. 2.        Le litige porte sur le droit de la recourante à des prestations de la part de l’intimé au-delà du 31 octobre 2015 pour l’accident qu’elle a subi le 6 octobre 2015, étant cependant précisé que l’intimé a renoncé à réclamer le remboursement des prestations qu’il a versées en faveur de la recourante au-delà de cette date.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![endif]&gt;![if&gt;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5b).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5.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a. En l’espèce, la recourante n’a produit aucun rapport médical à l’appui de son recours, en particulier aucun rapport médical qui infirmerait ou contredirait l’analyse et les conclusions du rapport du médecin-conseil de l’intimé, sur lequel ce dernier s’est fondé pour rendre la décision attaquée. Elle ne conteste par ailleurs pas qu’elle avait des lésions anciennes, mais n’en attribue pas moins à la chute qu’elle a faite le 6 octobre 2015 dans sa baignoire – représentant un accident – la cause de son atteinte à la santé, à son épaule droite, au-delà du 31 octobre 2015. ![endif]&gt;![if&gt; De surcroît, il n’apparaît pas de contradiction entre les pièces médicales figurant au dossier et le rapporté précité du Dr F______, qui est un spécialiste de la discipline médicale ici pertinente (la chirurgie orthopédique). Aussi la chambre de céans, tenue par la maxime inquisitoire, n’a-t-elle pas de raison d’ordonner des actes d’instruction et, en particulier, d’entendre les ou des médecins ayant examiné la recourante, ni le médecin-conseil de l’intimé. b. Il est établi que le médecin ayant ausculté la recourante le lendemain de l’accident considéré a posé le diagnostic de contusion de l’épaule droite avec limitation de l’abduction et estimé que l’effet sur la capacité de travail n’était que partiel (soit de 50 %) et très temporaire (soit, sous réserve de réexamen de la situation, pour deux semaines). Le médecin généraliste traitant a estimé que la capacité de travail de la recourante était nulle d’abord pour quinze jours supplémentaires, puis encore pour un mois supplémentaire. Le spécialiste auquel il a adressé la recourante, à savoir le Dr E______, a posé le diagnostic de rupture de la coiffe des rotateurs de l’épaule droite, non sans relever qu’il s’agissait d’une atteinte dégénérative dégradée par un traumatisme. Lorsqu’il a estimé, environ un mois plus tard, qu’une opération devait être faite, il a retenu l’indication de rupture transfixiante de la coiffe des rotateurs de l’épaule droite, en notant qu’il s’agissait d’une atteinte dégénérative ancienne. c. Bien qu’un rapport chronologique entre un événement et des atteintes à la santé ne suffise pas à le qualifier de rapport de causalité naturelle et le cas échéant adéquate, il n’apparaît pas contestable, en l’occurrence, que le choc physique qu’a eu la recourante lorsqu’elle a glissé dans sa baignoire le soir du 6 octobre 2015 a contribué à faire ressortir les lésions qu’elle avait déjà antérieurement, depuis des années, et à provoquer ou à tout le moins aviver les douleurs associées à ces lésions en même temps qu’à la contusion. Aussi est-ce à juste titre que l’assureur a accepté de prendre en charge le cas au titre de l’assurance-accidents. Il n’en demeure pas moins qu’en termes de vraisemblance prépondérante, ce choc ne saurait être tenu pour la cause naturelle et adéquate de la rupture transfixiante de la coiffe des rotateurs de l’épaule droite pour laquelle la recourante a été opérée le 30 novembre 2015 par arthroscopie, opération qui était indiquée, en réalité depuis des années, par les troubles dégénératifs anciens dont elle était affectée et pour lesquels, à tort ou à raison, elle n’avait pas encore été opérée en considération d’un rhumatisme psoriasique. Le Dr F______ – qui est spécialiste en la matière de même qu’expert médical certifié, et dont la qualité de médecin-conseil de l’intimé n’amoindrit pas la valeur probante à reconnaître à son rapport – a fourni des explications convaincantes à l’appui de la conclusion qu’au moins quinze jours après ledit choc le statu quo sine était atteint et qu’en conséquence, il n’y avait plus de rapport de causalité naturelle à retenir entre celui-ci et les atteintes à la santé présentées par la recourante. La chambre de céans ne voit pas de raison d’écarter ces motifs, qu’elle rappelle ci-après : La recourante avait une maladie rhumatismale préexistante, des troubles dégénératifs de la même épaule depuis une dizaine d’années. Une action vulnérante (efforts brusques et/ou contusion) n’était pas propre à entraîner une lésion extensive de la coiffe des rotateurs en l’absence de notions d’abduction brusque contre résistance ou de mouvements extrêmes de l’épaule, voire de déboitement, mais de tels événements étaient susceptibles de réactiver la symptomatologie de troubles dégénératifs préexistants. Le médecin ayant ausculté en premier la recourante, le lendemain de l’accident, avait diagnostiqué une contusion et prescrit un arrêt de travail initial à 50 % pour a priori quinze jours. L’arthroscanner et le compte-rendu opératoire faisaient état de lésions touchant plusieurs tendons de la coiffe des rotateurs, dont certaines étaient antagonistes et donc non susceptibles d’avoir été provoquées simultanément par une action vulnérante simple, mais cette association se retrouvait souvent dans les troubles dégénératifs évoluant sur plusieurs années. Au niveau du sus-épineux, la perte de substance était déjà avancée, avec une rétractation de stade III et un accolement ayant nécessité une ténolyse pour mobiliser le tendon avant de le suturer, ce qui constituait une preuve supplémentaire d’une affection chronique et ancienne. 7.        a. Étant mal fondé, le recours sera rejeté. ![endif]&gt;![if&gt; La procédure est gratuite, la recourante n’ayant pas agi de manière téméraire ou témoigné de légèreté (art. 60 let. b LPGA). Vu l’issue donnée au recours, il ne sera pas alloué d’indemnité de procédure à la recourante (art. 60 let. g LPGA), ni à l’intimé. * * * * * * PAR CES MOTIFS, LA CHAMBRE DES ASSURANCES SOCIALES : Statuant À la forme : 1.        Déclare le recours recevable. ![endif]&gt;![if&gt;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