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A/2574/2017 vom 3. August 2017</w:t>
      </w:r>
    </w:p>
    <w:p>
      <w:r>
        <w:t>GE Cour de justice, 2017-08-03, FR</w:t>
      </w:r>
    </w:p>
    <w:p>
      <w:r>
        <w:rPr>
          <w:b/>
        </w:rPr>
        <w:t xml:space="preserve">Quelle: </w:t>
      </w:r>
      <w:r>
        <w:t>https://mcp.opencaselaw.ch/entscheid/ge_gerichte_A_2574_2017</w:t>
      </w:r>
    </w:p>
    <w:p>
      <w:r>
        <w:t>FR: GE_GERICHTE A/2574/2017 du 3 août 2017</w:t>
      </w:r>
    </w:p>
    <w:p>
      <w:r>
        <w:t>IT: GE_GERICHTE A/2574/2017 del 3 agosto 2017</w:t>
      </w:r>
    </w:p>
    <w:p>
      <w:pPr>
        <w:pStyle w:val="Heading2"/>
      </w:pPr>
      <w:r>
        <w:t>Regeste</w:t>
      </w:r>
    </w:p>
    <w:p>
      <w:r>
        <w:t>IRRECE | LP.17</w:t>
      </w:r>
    </w:p>
    <w:p>
      <w:pPr>
        <w:pStyle w:val="Heading2"/>
      </w:pPr>
      <w:r>
        <w:t>Volltext</w:t>
      </w:r>
    </w:p>
    <w:p>
      <w:r>
        <w:t>Genève Cour de Justice (Cour civile) Chambre de surveillance en matière de poursuite et faillites 03.08.2017 A/2574/2017</w:t>
      </w:r>
    </w:p>
    <w:p>
      <w:r>
        <w:t>IRRECE | LP.17</w:t>
      </w:r>
    </w:p>
    <w:p>
      <w:r>
        <w:t>A/2574/2017 DCSO/380/2017 du 03.08.2017 ( PLAINT ) , IRRECEVABLE Descripteurs : IRRECE Normes : LP.17 Par ces motifs RÉPUBLIQUE ET CANTON DE GENÈVE POUVOIR JUDICIAIRE A/2574/2017-CS DCSO/380/17 DECISION DE LA COUR DE JUSTICE Chambre de surveillance des Offices des poursuites et faillites DU JEUDI 3 AOÛT 2017 Plainte 17 LP (A/2574/2017-CS) formée en date du 14 juin 2017 par A______ . * * * * * Décision communiquée par courrier A à l'Office concerné et par pli recommandé du greffier du 4 août 2017 à : - A______ - Office des poursuites . Attendu, EN FAIT , qu'en date du 14 juin 2017 A______ a déposé au greffe de la Chambre de surveillance un courrier dont la teneur est la suivante : "Suite au courrier de l'Office des poursuites daté du 1 er juin 2017 joint à ce courrier, je vous signifie ma volonté de poser plainte contre monsieur B______" ; Qu'était annexée à ce courrier, notamment, copie d'une décision de non-lieu de notification rendue le 1 er juin 2017 par l'Office des poursuites dans le cadre de la poursuite n° 17 xxxx47 S, dirigée par A______ contre B______; Qu'aux termes de cette décision, l'Office des poursuites constatait l'impossibilité de procéder à la notification du commandement de payer dès lors que le débiteur n'habitait plus à l'adresse indiquée par A______; Que, par courrier recommandé du 14 juin 2017, la Chambre de surveillance a informé A______ que sa plainte était insuffisamment motivée et lui a imparti un délai expirant le 26 juin 2017 pour la compléter à cet égard, faute de quoi elle serait déclarée irrecevable; Que le plaignant n'a donné aucune suite à ce courrier; Considérant, EN DROIT , que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Que, pour être recevable, la plainte doit comporter une motivation permettant de comprendre en quoi le plaignant considère que la décision contestée est erronée (Erard, in CR LP, 2005, Dallèves/Foëx/Jeandin [éd.], N° 32, 33 et 35 ad art. 17 LP; art. 65 al. 1 et 2 LPA, applicable par renvoi de l'art. 9 al. 4 LaLP); Qu'en l'espèce, malgré l'occasion qui lui a été donnée de remédier à ce vice, le plaignant n'a en rien indiqué en quoi, à son sens, la décision contestée serait erronée; Qu'en l'absence de toute critique intelligible et explicite de la mesure attaquée, la plainte doit ainsi être déclarée irrecevable; Qu'il n'y a pas lieu à perception d'un émolument (art. 61 al. 2 OELP). * * * * * PAR CES MOTIFS, La Chambre de surveillance : A la forme : Déclare irrecevable la plainte formée le 14 juin 2017 par A______ contre la décision de non-lieu rendue le 1 er juin 2017 par l'Office des poursuites dans la poursuite n° 17 xxxx47 S. Siégeant : Monsieur Patrick CHENAUX, président; Messieurs Georges ZUFFEREY et Denis KELLER, juges assesseurs;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