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A/2550/2021 vom 19. September 2023</w:t>
      </w:r>
    </w:p>
    <w:p>
      <w:r>
        <w:t>GE Cour de justice, 2023-09-19, FR</w:t>
      </w:r>
    </w:p>
    <w:p>
      <w:r>
        <w:rPr>
          <w:b/>
        </w:rPr>
        <w:t xml:space="preserve">Quelle: </w:t>
      </w:r>
      <w:r>
        <w:t>https://mcp.opencaselaw.ch/entscheid/ge_gerichte_A_2550_2021</w:t>
      </w:r>
    </w:p>
    <w:p>
      <w:r>
        <w:t>FR: GE_GERICHTE A/2550/2021 du 19 septembre 2023</w:t>
      </w:r>
    </w:p>
    <w:p>
      <w:r>
        <w:t>IT: GE_GERICHTE A/2550/2021 del 19 settembre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2.3).![endif]&gt;![if&gt;</w:t>
      </w:r>
    </w:p>
    <w:p>
      <w:r>
        <w:rPr>
          <w:b/>
        </w:rPr>
        <w:t>E. 1.3</w:t>
      </w:r>
    </w:p>
    <w:p>
      <w:r>
        <w:t>La société étant domiciliée dans le canton de Genève depuis le 6 décembre 2006 jusqu'au moment de la faillite, la chambre de céans est également compétente ratione loci .![endif]&gt;![if&gt;</w:t>
      </w:r>
    </w:p>
    <w:p>
      <w:r>
        <w:rPr>
          <w:b/>
        </w:rPr>
        <w:t>E. 2</w:t>
      </w:r>
    </w:p>
    <w:p>
      <w:r>
        <w:t>À teneur de l'art. 1 al. 1 LAVS, les dispositions de la LPGA s'appliquent aux art. 1 à 97 LAVS, à moins que la loi n'y déroge expressément.![endif]&gt;![if&gt;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4</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w:t>
      </w:r>
    </w:p>
    <w:p>
      <w:r>
        <w:rPr>
          <w:b/>
        </w:rPr>
        <w:t>E. 5</w:t>
      </w:r>
    </w:p>
    <w:p>
      <w:r>
        <w:t>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3.6).![endif]&gt;![if&gt;</w:t>
      </w:r>
    </w:p>
    <w:p>
      <w:r>
        <w:rPr>
          <w:b/>
        </w:rPr>
        <w:t>E. 6</w:t>
      </w:r>
    </w:p>
    <w:p>
      <w:r>
        <w:t>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références).![endif]&gt;![if&gt;</w:t>
      </w:r>
    </w:p>
    <w:p>
      <w:r>
        <w:rPr>
          <w:b/>
        </w:rPr>
        <w:t>E. 7</w:t>
      </w:r>
    </w:p>
    <w:p>
      <w:r>
        <w:t>En l’espèce, les montants litigieux concernent la période allant de décembre 2018 à février 2019, de sorte que l’art. 52 al. 1 LAVS est applicable dans sa teneur en vigueur au 1 er janvier 2012 (arrêt du Tribunal fédéral 9C_80/2017 du 31 mai 2017 consid. 3.2).![endif]&gt;![if&gt;</w:t>
      </w:r>
    </w:p>
    <w:p>
      <w:r>
        <w:rPr>
          <w:b/>
        </w:rPr>
        <w:t>E. 8</w:t>
      </w:r>
    </w:p>
    <w:p>
      <w:r>
        <w:t>Le délai de recours est de trente jours (art. 56 LPGA ; art. 62 al. 1 de la loi sur la procédure administrative du 12 septembre 1985 [LPA - E 5 10]). ![endif]&gt;![if&gt; Interjetés dans la forme et le délai prévus par la loi, compte tenu de la suspension des délais pour la période du 15 juillet au 15 août inclusivement (art. 38 al. 4 let. b LPGA et art. 89C let. b LPA), les recours sont recevables.</w:t>
      </w:r>
    </w:p>
    <w:p>
      <w:r>
        <w:rPr>
          <w:b/>
        </w:rPr>
        <w:t>E. 9</w:t>
      </w:r>
    </w:p>
    <w:p>
      <w:r>
        <w:t>Le litige porte sur la responsabilité des recourants et de la recourante dans le préjudice causé à l’intimée, par le défaut de paiement des cotisations sociales (AVS-AI-APG et AC ainsi qu’AMat et AF) entre le 1 er décembre 2018 et le 28 février 2019, étant précisé que les impayés du mois de décembre 2018 ne concernent que les intérêts moratoires.![endif]&gt;![if&gt;</w:t>
      </w:r>
    </w:p>
    <w:p>
      <w:r>
        <w:rPr>
          <w:b/>
        </w:rPr>
        <w:t>E. 10</w:t>
      </w:r>
    </w:p>
    <w:p>
      <w:r>
        <w:t>![endif]&gt;![if&gt;</w:t>
      </w:r>
    </w:p>
    <w:p>
      <w:r>
        <w:rPr>
          <w:b/>
        </w:rPr>
        <w:t>E. 10.1</w:t>
      </w:r>
    </w:p>
    <w:p>
      <w:r>
        <w:t>L'art. 14 al. 1 er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références).![endif]&gt;![if&gt;</w:t>
      </w:r>
    </w:p>
    <w:p>
      <w:r>
        <w:rPr>
          <w:b/>
        </w:rPr>
        <w:t>E. 10.2</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4).![endif]&gt;![if&gt; Selon le Message relatif à la modification de la loi fédérale sur l’assurance-vieillesse et survivants (LAVS) du 3 décembre 2010 relatif à l’art. 52 al. 2 à 4 LAVS,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11</w:t>
      </w:r>
    </w:p>
    <w:p>
      <w:r>
        <w:t>À titre liminaire, il convient d’examiner si la prétention de la caisse est prescrite.![endif]&gt;![if&gt;</w:t>
      </w:r>
    </w:p>
    <w:p>
      <w:r>
        <w:rPr>
          <w:b/>
        </w:rPr>
        <w:t>E. 11.1</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![endif]&gt;![if&gt;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11.2</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![endif]&gt;![if&gt;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w:t>
      </w:r>
    </w:p>
    <w:p>
      <w:r>
        <w:rPr>
          <w:b/>
        </w:rPr>
        <w:t>E. 11.3</w:t>
      </w:r>
    </w:p>
    <w:p>
      <w:r>
        <w:t>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![endif]&gt;![if&gt; Selon l’art. 52 al. 3 aLAVS, le délai de prescription relatif a commencé à courir dès la connaissance du dommage ; le délai de prescription absolu a débuté, en revanche, dès la survenance du dommage (ATF 129 V 193 consid. 2.2).</w:t>
      </w:r>
    </w:p>
    <w:p>
      <w:r>
        <w:rPr>
          <w:b/>
        </w:rPr>
        <w:t>E. 11.4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 er janvier 2022, n. 8017 ; ATF 121 III 382 consid. 3/bb). Les éventuelles amendes prononcées par la caisse de compensation ne font pas partie du dommage et doivent le cas échéant être déduites (arrêt du Tribunal fédéral H 142/03 du 19 août 2003 consid. 5.6).![endif]&gt;![if&gt;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 L’art. 11A LAMat, entré en vigueur le 1 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de la loi sur l’assurance-vieillesse et survivants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 En l’espèce, dans la mesure où les décisions litigieuses ont été rendues avant le 1 er février 2023, le droit applicable reste celui qui était en vigueur jusqu'au 31 janvier 2023.</w:t>
      </w:r>
    </w:p>
    <w:p>
      <w:r>
        <w:rPr>
          <w:b/>
        </w:rPr>
        <w:t>E. 11.5</w:t>
      </w:r>
    </w:p>
    <w:p>
      <w:r>
        <w:t>Il résulte de la jurisprudence rendue à propos de l’art. 52 al. 3 aLAVS, les éléments qui suivent.![endif]&gt;![if&gt;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absolu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ATF 141 V 487 consid. 2.2 et les références). En cas de faillite, la caisse a une connaissance suffisante du dommage, s’il apparaît, lors de la 1 ère assemblée des créanciers, qu’au moins une partie du dommage ne sera pas couverte. Si la caisse ne se fait pas représenter à l’assemblée des créanciers, elle doit en tout cas requérir en temps utile le procès-verbal et le rapport du préposé. Sinon, le dommage est suffisamment connu lors du dépôt de l’état de collocation et de l’inventaire. Est déterminante la consultation effective du dossier auprès de l’office des faillites. Si la caisse a renoncé à cette consultation, le délai commence à courir à la fin du délai de présentation (OFAS, DP, état au 1 er janvier 2022, n. 8048).</w:t>
      </w:r>
    </w:p>
    <w:p>
      <w:r>
        <w:rPr>
          <w:b/>
        </w:rPr>
        <w:t>E. 11.6</w:t>
      </w:r>
    </w:p>
    <w:p>
      <w:r>
        <w:t>S’agissant des actes interruptifs de prescription, il résulte de la jurisprudence rendue à propos de l’art. 52 al. 3 aLAVS les éléments qui suivent. ![endif]&gt;![if&gt;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La prescription est notamment interrompue par une action ou une exception devant un tribunal (art. 135 ch. 2 CO par analogie) et recommence à courir lorsque le litige devant l'instance saisie est clos (art. 138 al. 1 CO ; ATF 147 III 419 consid. 5.3.2 ; arrêt du Tribunal fédéral 9C_906/2017 du 21 juin 2018 consid. 1.2 ; sur l'application par analogie des dispositions générales selon les art. 135 ss CO, cf. ATF 141 V 487 consid. 2.3 et les références ; ATF 135 V 74 consid. 4.2.1 et les références). Les actes concernant la créance de cotisations vis-à-vis de l'employeur n'engendrent aucun effet interruptif de délai (ATF 141 V 487 consid. 4 et les références).</w:t>
      </w:r>
    </w:p>
    <w:p>
      <w:r>
        <w:rPr>
          <w:b/>
        </w:rPr>
        <w:t>E. 12</w:t>
      </w:r>
    </w:p>
    <w:p>
      <w:r>
        <w:t>En l'espèce, les prétentions en réparation du dommage élevées par l'intimée à l'encontre des recourants et de la recourante ne sont pas prescrites. ![endif]&gt;![if&gt; En effet, ces prétentions concernant les cotisations sociales et intérêts moratoires de décembre 2018 à février 2019 non acquittés, l'art. 52 al. 3 aLAVS en vigueur jusqu'au 31 décembre 2019 est applicable. Cette disposition prévoyait que le délai de prescription relatif de deux ans courait dès la connaissance du dommage, qui survenait lors du moment du dépôt de l'état de collocation ou lors de la suspension de la faillite faute d'actif, et que le délai absolu de cinq ans débutait dès la survenance du dommage, intervenant le jour du prononcé de la faillite. Le délai absolu de prescription a ainsi commencé à courir le 1 er avril 2019, tandis que le délai relatif a débuté lors du dépôt de l'état de collocation, intervenu le 22 novembre 2019 selon les indications contenues à la FOSC. De plus, les deux délais se sont vus allongés par l'entrée en vigueur du nouveau droit de la prescription au 1 er janvier 2020, dans la mesure où ils n'étaient alors pas échus, pour se porter à dix ans, respectivement trois ans. Or, en rendant des décisions en réparation du dommage le 25 mai 2020 et le 18 septembre 2020, l'intimée a valablement interrompu la prescription relative de trois ans – comme du reste celle de deux ans – qui avait débuté le 22 novembre 2019, et celle absolue de dix ans qui courrait depuis le 1 er avril 2019. Compte tenu des procédures subséquentes d'opposition, la prescription a par la suite été régulièrement interrompue et ne court par ailleurs plus depuis l'introduction des causes devant la chambre de céans.</w:t>
      </w:r>
    </w:p>
    <w:p>
      <w:r>
        <w:rPr>
          <w:b/>
        </w:rPr>
        <w:t>E. 13</w:t>
      </w:r>
    </w:p>
    <w:p>
      <w:r>
        <w:t>L’action en réparation du dommage n’étant pas prescrite, il convient à présent d’examiner si les autres conditions de la responsabilité de l’art. 52 LAVS sont réalisées, à savoir si les recourants et la recourante peuvent être considérés comme étant « l’employeur » tenu de verser les cotisations à l’intimée, s’ils ont commis une faute ou une négligence grave et enfin s’il existe un lien de causalité adéquate entre leur comportement et le dommage causé à l’intimée.![endif]&gt;![if&gt;</w:t>
      </w:r>
    </w:p>
    <w:p>
      <w:r>
        <w:rPr>
          <w:b/>
        </w:rPr>
        <w:t>E. 14</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w:t>
      </w:r>
    </w:p>
    <w:p>
      <w:r>
        <w:rPr>
          <w:b/>
        </w:rPr>
        <w:t>E. 14.1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14.2</w:t>
      </w:r>
    </w:p>
    <w:p>
      <w:r>
        <w:t>La notion d'organe selon l'art. 52 LAVS est en principe identique à celle qui se dégage de l'art. 754 al. 1 CO.![endif]&gt;![if&gt;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 cf. aussi ATF 146 III 37 consid. 5 et 6 et les références). C'est en principe le cas d'un directeur qui a généralement la qualité d'organe de fait en raison de l'étendue des compétences que cette fonction suppose (ATF 104 II 190 consid. 3b).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(ATF 111 V 172 consid. 5a ; arrêt du Tribunal fédéral H 234/02 du 16 avril 2003 consid. 7.3, résumé in HAVE/REAS 2003 p. 251 ;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H 128/04 du 14 février 2006 consid. 3). Un 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(arrêt du Tribunal fédéral H 128/04 du 14 février 2006 consid. 3).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 ATF 114 V 213 consid. 3).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 20/01 du 21 juin 2001 consid. 5).</w:t>
      </w:r>
    </w:p>
    <w:p>
      <w:r>
        <w:rPr>
          <w:b/>
        </w:rPr>
        <w:t>E. 14.3</w:t>
      </w:r>
    </w:p>
    <w:p>
      <w:r>
        <w:t>Le Tribunal fédéral a ainsi reconnu la responsabilité non seulement des membres du conseil d'administration, mais également celle de l'organe de révision d'une société anonyme, du directeur d'une société anonyme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4.3.1).![endif]&gt;![if&gt;</w:t>
      </w:r>
    </w:p>
    <w:p>
      <w:r>
        <w:rPr>
          <w:b/>
        </w:rPr>
        <w:t>E. 15</w:t>
      </w:r>
    </w:p>
    <w:p>
      <w:r>
        <w:t>En l'espèce, il convient d'examiner individuellement la qualité d'organe des différentes parties recourantes, en fonction de leurs rôles respectifs au sein de la société.![endif]&gt;![if&gt;</w:t>
      </w:r>
    </w:p>
    <w:p>
      <w:r>
        <w:rPr>
          <w:b/>
        </w:rPr>
        <w:t>E. 15.1</w:t>
      </w:r>
    </w:p>
    <w:p>
      <w:r>
        <w:t>S'agissant du recourant 1, il sied de rappeler qu'il était le seul organe formel de la société depuis sa création.![endif]&gt;![if&gt; Il engage donc à ce titre sa responsabilité, indépendamment de sa fonction ou de son influence concrète sur la marche des affaires de la société (cf. Michel VALTERIO, Droit de l'assurance-vieillesse et survivants (AVS) et de l'assurance-invalidité, 2011, p. 646) et sans qu'il soit nécessaire d'examiner s'il assumait les tâches d'un organe matériel (cf. arrêt du Tribunal fédéral H 34/04 du 15 septembre 2004 consid. 5.3.2). Il apparaît en outre que, dans les faits, le recourant 1 exerçait concrètement la haute gestion sur la société et s'occupait de ses finances, en donnant en particulier des instructions quant aux paiements à effectuer ou non, comme cela ressort notamment des déclarations convergentes des autres parties. Le recourant 1 avait donc la qualité d'employeur au sens de l'art. 52 LAVS, ce que ce dernier ne conteste au demeurant pas.</w:t>
      </w:r>
    </w:p>
    <w:p>
      <w:r>
        <w:rPr>
          <w:b/>
        </w:rPr>
        <w:t>E. 15.2</w:t>
      </w:r>
    </w:p>
    <w:p>
      <w:r>
        <w:t>Le recourant 2 allègue qu'il ne revêtait pas la qualité d'employeur au sens de l'art. 52 LAVS, dans la mesure où il ne pouvait influer seul et directement dans les décisions de la société faillie, qui plus est dans celles relatives aux cotisations sociales, ne s'étant vu délivrer un droit de représentation de la société qu'en vue de pallier à d'éventuelles carences et en aucun cas pour y avoir un rôle opérationnel ou décisionnel. Il n'avait pas été actif dans la gestion de la société, ni dans son contrôle financier.![endif]&gt;![if&gt; Quant à l'intimée, elle expose que le précité participait à toutes les discussions et avait le pouvoir de prendre toutes les décisions en lien avec la société, qu'il avait pleinement connaissance de ses problèmes financiers et de l'existence de cotisations sociales impayées et qu'il détenait un rôle principal au sein du groupe N______, respectivement F______ SA avant sa faillite. Comme vu ci-dessus, outre les administrateurs à proprement parler, sont également réputées chargées de l'administration ou de la gestion des personnes qui prennent en fait des décisions réservées aux organes ou se chargent de la gestion proprement dite, participant ainsi de manière déterminante à la formation de la volonté de la société (administrateurs de fait) (ATF 107 II 349 consid. 5). Il suffit que ces personnes aient eu la possibilité, dans les faits, de causer le dommage ou de l'empêcher de se produire, c'est-à-dire d'influencer de manière déterminante la marche des affaires de la société (ATF 117 II 432 consid. 2b ; ATF 132 III 523 consid. 4.5). La qualité d'organe appartient à toute personne physique qui, d'après la loi, les statuts ou l'organisation effective de la personne morale, prend part à l'élaboration de sa volonté et jouit en droit ou en fait du pouvoir de décision correspondant ; elle ne dépend pas du pouvoir de représentation (ATF 124 III 418 consid. 1b). Les organes matériels sont ceux qui se sont vu conférer des pouvoirs à l'interne, tandis que les organes de fait sont toutes les personnes qui prennent en fait des décisions réservées aux organes ou qui se chargent de la gestion proprement dite des affaires et qui participent ainsi de manière décisive à la volonté de la société (ATF 146 III 37 consid. 6.1 et les références). La jurisprudence emploie parfois l'expression globale « organes formels ou de fait » qui oppose les différentes grandes catégories, les organes « matériels » étant inclus dans le terme « de fait » (Nicolas ROUILLER, Marc BAUEN, Robert BERNET, Colette LASSERRE ROUILLER, La société anonyme suisse, 2022, p. 633, note n. 1763). Pour juger si une personne peut être rendue responsable en tant qu'organe d'une personne morale, il ne suffit pas d'appliquer des critères formels (par exemple, droit de signer ou inscription de la personne au registre du commerce) mais il y a également lieu d'examiner si la personne en question a pris des décisions qui relevaient des organes ou si elle a assumé la gestion proprement dite, influençant ainsi d'une manière déterminante la formation de la volonté au sein de la société (ATF 114 V 213 , in RCC 1989 176). Selon les indications du registre foncier, le recourant 2 a bénéficié d'une procuration collective à 2 dès octobre 2015, remplacée par une signature collective à 2 en septembre 2016 jusqu'à la radiation de la société. Ce seul fait ne suffit certes pas à lui conférer la qualité d'organe de la société. Néanmoins, la chambre de céans a acquis la conviction que le recourant 2 assumait, dans les faits, des fonctions liées à la gestion de la société et participait de manière décisive à la formation de sa volonté. À ce propos, il sied de tenir compte de la particularité du cas d'espèce, liée au fait que la société F______ SA n'était pas isolée, mais faisait partie d'un groupe de sociétés apparentées, ayant un historique commun. Les liens entre les différentes sociétés du groupe ont largement été mis en évidence lors de la présente procédure, en particulier lors des auditions, (cf. notamment le fait que la faillite de F______ SA a été causée par les difficultés financières de J______ SA, l'utilisation des rentrées financières d'une société au profit du paiement des charges d'une autre société, le fait que le comité de direction portait sur l'ensemble des « sociétés du groupe », l'utilisation de cette expression par les parties recourantes elles-mêmes lors de leurs auditions, etc.) et résultent par ailleurs directement de la fonction administrative de la société faillie à laquelle étaient rattachées les autres sociétés, ainsi que de la communication diffusée sur internet, qui parle expressément du groupe N______. En conséquence, les fonctions du recourant 2 dans la société ne doivent pas uniquement être examinées au regard de ses pouvoirs formels dans celle-ci, tels qu'ils résultent du registre du commerce, mais être analysées à l'aune de ses pouvoirs dans le groupe dans son ensemble. Or, il apparaît que le recourant 2 a été actif dans toutes les sociétés du groupe, bénéficiant pour chacune d'entre elles d'une signature collective à 2, voire d'une procuration à 2. Il est de plus administrateur de M______, SOCIÉTÉ ANONYME depuis janvier 2020 et, qui plus est, a assumé la charge d'administrateur de I______ SA dès sa création, lorsqu'elle a remplacé la société faillie et repris ses fonctions administratives au sein du groupe, ainsi que les contrats des employés. Sur internet, le recourant 2 figure en tant que « chef d'entreprise » ou « administrateur », sans que soit spécifiée une entreprise en particulier (cf. pièce 2 recourant 3). Le recourant 2 participait d'ailleurs au comité de direction qui portait sur l'ensemble des sociétés du groupe (PV d'audience du 17 mai 2022, p. 8). D'autres éléments ressortant de la procédure et des enquêtes corroborent le l'implication du recourant 2 dans la gestion de la société et son pouvoir décisionnel, y compris concernant le paiement des charges sociales : -          Note confidentielle établie le 11 février 2019 par le recourant 3 concernant les retards de paiement des charges sociales, mentionnant qu'une réunion s'est tenue entre les trois premiers recourants et que le recourant 3 a invité les recourants 1 et 2 à privilégier en priorité le paiement des charges sociales (pièce 13 recourant 3).![endif]&gt;![if&gt; -          Email de l'intimée du 14 mars 2019 concernant les cotisations en souffrance qui est transféré au recourant 2 (pièce 16 recourante).![endif]&gt;![if&gt; -          D'une part, volonté exprimée par le recourant 2 de reprendre les sociétés du groupe N______ en 2020 lors du départ de son père à la retraite, impliquant qu'il était évidemment au courant de leurs difficultés financières, et, d'autre part, affirmation qu'il était salarié de la société mais sans titre à proprement dit (PV d'audience du 17 mai 2022, p. 6), ce qui suppose qu'il était impliqué dans sa gestion.![endif]&gt;![if&gt; -          Déclarations du recourant 2 affirmant que le recourant 1 ou lui-même n'avaient jamais dit qu'il ne fallait pas payer les charges sociales et que leur importance n'avait jamais été minimisée (PV d'audience du 17 mai 2022, p. 6), ce qui indique qu'il était associé à la question des charges sociales.![endif]&gt;![if&gt; -          Accompagnement du recourant 1 lors de la séance dans les locaux de l'intimée qui s'est déroulée le 17 avril 2019 pour discuter de la problématique de l'entreprise et des arriérés de cotisations sociales (PV d'audience du 17 mai 2022, p. 7 et PV d'audience du 18 avril 2023, p. 3).![endif]&gt;![if&gt; -          Reconnaissance, par le recourant 2, de ce que l'intimée a fait preuve de patience par rapport au paiement des cotisations (PV d'audience du 17 mai 2022, p. 7), ce qui implique qu'il a connaissance de manière précise des démarches entreprises par l'intimée à ce propos.![endif]&gt;![if&gt; -          Déclarations du recourant 3 indiquant qu'aucun paiement ne pouvait être effectué sans l'accord des recourants 1 et 2 et que ce dernier pouvait accepter que des paiements soient effectués (PV d'audience du 17 mai 2022, p. 3).![endif]&gt;![if&gt; -          Déclarations de la recourante affirmant qu'avant le 8 octobre 2018, c'était la direction qui décidait s'il fallait payer les charges sociales, par qui il fallait entendre Messieurs A______ et B______, père et fils, et le recourant 3 (PV d'audience du 18 avril 2023, p. 5-6).![endif]&gt;![if&gt; -          Déclarations du recourant 3 affirmant que les recourants 1 et 2 prenaient les décisions concernant les paiements, les faisaient et les validaient (PV d'audience du 18 avril 2023, p. 6-7).![endif]&gt;![if&gt; Les éléments qui précèdent sont autant d'indices permettant de retenir que, contrairement à ce qu'allègue le recourant 2, il disposait bien d'un pouvoir décisionnel au sein de la société et était à même d'influencer sur la marche de ses affaires, en particulier concernant le paiement des cotisations sociales. Le fait que le recourant 1 exerçait un contrôle très précis des différents paiements et désirait valider leur acquittement, ainsi que le fait que le recourant 2 n'avait pas accès aux comptes de la société ne sont, contrairement à ce que ce dernier soutient, pas des obstacles à la reconnaissance de sa qualité d'organe. Les recourants 1 et 2 exerçaient en définitive de manière parallèle la haute gestion de la société et pouvaient tous deux influencer la formation de sa volonté, peu importe à cet égard que le recourant 2 n'avait pas accès aux comptes, les paiements étant saisis par la comptabilité, en fonction des instructions données. La jurisprudence n'exige en effet pas que la personne concernée ait la compétence de procéder aux versements (arrêt du Tribunal fédéral H 77/03 du 18 janvier 2005 consid. 6.4) Au vu de ce qui précède, le recourant 2 revêtait donc la qualité d'employeur au sens de l'art. 52 LAVS.</w:t>
      </w:r>
    </w:p>
    <w:p>
      <w:r>
        <w:rPr>
          <w:b/>
        </w:rPr>
        <w:t>E. 15.3</w:t>
      </w:r>
    </w:p>
    <w:p>
      <w:r>
        <w:t>Concernant le recourant 3, il est établi qu'il avait été nommé directeur financier de la société et d'autres sociétés du groupe en raison de ses qualifications professionnelles à cet égard. Par ailleurs, son cahier des charges, tel qu'il l'avait lui-même décrit, comprenaient les tâches et responsabilités liées à la gestion financière de ces sociétés. Les allégations formulées en cours de procédure selon lesquelles il intervenait principalement pour obtenir et conserver divers crédits bancaires et d'institutions publiques apparaissent en contradiction avec les éléments du dossier.![endif]&gt;![if&gt; Assumant formellement le rôle de directeur, le recourant 3 s'était ainsi vu déléguer la gestion financière de la société par le conseil d'administration de cette dernière, à savoir par le recourant 1 (cf. art. 716b al. 1 et 2 aCO, dans sa teneur en vigueur jusqu'au 31 décembre 2022). Il revêtait donc la qualité d'organe matériel de la société et avait également le pouvoir de la représenter par sa signature individuelle (cf. art. 718 CO). Cette délégation de la gestion financière impliquait que le recourant 3 était responsable des flux financiers et des paiements de la société, notamment des cotisations sociales. Son rôle n'était ainsi pas assimilable à une collaboration technique ou commerciale par laquelle il aurait simplement préparé les bases des décisions. De par la fonction supérieure de directeur qu'il occupait et ses tâches afférentes aux finances de la société, le paiement des cotisations sociales entrait dans ses compétences. Les pièces versées à la procédure et les auditions menées démontrent également que le recourant 3 était compétent en matière de finances de la société, et intervenait quant aux paiements à réaliser. En tout état, un organe matériel qui renoncerait à exercer les compétences qui lui ont été déléguées engagerait déjà sa responsabilité, cette délégation de compétence impliquant qu'il aurait eu la possibilité de causer le dommage ou de l'empêcher (Marco REICHMUTH, Die Haftung des Arbeitgebers und seiner Organe nach Art. 52 AHVG , 2008, p. 53, n. 217). Par conséquent, le recourant 3 revêtait également la qualité d'employeur au sens de l'art. 52 LAVS. L'argument du recourant 3 visant à soutenir qu'il n'est pas responsable du défaut de paiement des cotisations sociales car il ne décidait pas en dernier ressort des factures à acquitter doit être analysé en lien avec la condition de la faute (cf. ci-dessous ch. 17.3 ci-dessous).</w:t>
      </w:r>
    </w:p>
    <w:p>
      <w:r>
        <w:rPr>
          <w:b/>
        </w:rPr>
        <w:t>E. 15.4</w:t>
      </w:r>
    </w:p>
    <w:p>
      <w:r>
        <w:t>Les fonctions jouées par le recourant 4 dans la société ne permettent par contre pas de retenir que ce dernier engageait sa responsabilité au sens de l'art. 52 LAVS.![endif]&gt;![if&gt; En effet, bien qu'il ressorte des enquêtes que ce dernier participait aux séances de direction et qu'il établissait des listes de paiements, son rôle précis consistait à discuter avec les fournisseurs afin qu'ils ne bloquent pas leurs livraisons, et c'est en raison des liens privilégiés qu'il avait avec ceux-ci, compte tenu de ses nombreuses années passées sur les chantiers, qu'il a endossé des responsabilités plus importantes dès le 8 octobre 2018. Aucun élément du dossier ne permet de retenir que le recourant 4 aurait endossé des responsabilités en matière de paiement des cotisations sociales et aurait eu la possibilité d'influencer la volonté de la société sur ce plan. Le recourant 4 ne peut ainsi pas être considéré comme un organe de fait en matière de paiement des cotisations sociales, de sorte qu'il ne peut pas être recherché par l'intimée.</w:t>
      </w:r>
    </w:p>
    <w:p>
      <w:r>
        <w:rPr>
          <w:b/>
        </w:rPr>
        <w:t>E. 15.5</w:t>
      </w:r>
    </w:p>
    <w:p>
      <w:r>
        <w:t>Enfin, concernant la recourante, les parties ont toutes exprimé leur assentiment à l'homologation de la transaction qu'elle a signée avec la Caisse AVS MEROBA N°111, agence de Lausanne, qui a par ailleurs été validée par le représentant de l'intimée lors de l'audience du 18 avril 2023.![endif]&gt;![if&gt; Au vu des pièces du dossier et des auditions intervenues, la chambre de céans est par ailleurs convaincue que la recourante n'exerçait en effet aucun pouvoir décisionnel dans la société et ne faisait que suivre les instructions qui lui étaient données, sans participer à la formation de sa volonté. Ceci est particulièrement vrai à compter du 8 octobre 2018, date à laquelle il a été décidé que la comptabilité n'était plus autorisée à prendre des engagements de paiement et ne devait plus recevoir les factures ou les appels téléphoniques des créanciers. Le rôle de la recourante durant la période litigieuse de décembre 2018 à février 2019 était ainsi purement technique, en ce sens qu'elle se bornait à exécuter les paiements dont elle avait reçu l'ordre. Au vu de ce qui précède, les conditions d'application de l'art. 52 LAVS vis-à-vis de la recourante ne sont pas données. La transaction qu'elle a signée avec l'intimée pourra ainsi être homologuée par la chambre de céans (cf. ch. 23 ci-dessous).</w:t>
      </w:r>
    </w:p>
    <w:p>
      <w:r>
        <w:rPr>
          <w:b/>
        </w:rPr>
        <w:t>E. 16</w:t>
      </w:r>
    </w:p>
    <w:p>
      <w:r>
        <w:t>Les recourants 1, 2 et 3 revêtant tous trois la qualité d'organes, il convient maintenant de déterminer s'ils ont commis une faute qualifiée ou une négligence grave au sens de l’art. 52 al. 1 LAVS. ![endif]&gt;![if&gt;</w:t>
      </w:r>
    </w:p>
    <w:p>
      <w:r>
        <w:rPr>
          <w:b/>
        </w:rPr>
        <w:t>E. 16.1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 p. 133, n. 563 ; arrêt du Tribunal fédéral 9C_446/2014 du 2 septembre 2014 consid. 4.2 ; arrêt du Tribunal fédéral 9C_ 289/2009 du 19 mai 2010 consid. 6.2). Le fait que la société soit tenue en mains par une personne tierce et que cette dernière promette d'y injecter des fonds n'est pas suffisant pour disculper un organe du non-paiement des cotisations sociales, celui-ci devant, le cas échéant, procéder à leur paiement, même contre la volonté des personnes qui dirigent dans les faits la société (arrêt du Tribunal fédéral H 5/02 du 31 janvier 2003 consid. 5.3).</w:t>
      </w:r>
    </w:p>
    <w:p>
      <w:r>
        <w:rPr>
          <w:b/>
        </w:rPr>
        <w:t>E. 16.2</w:t>
      </w:r>
    </w:p>
    <w:p>
      <w:r>
        <w:t>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121 V 243 ; ATF 108 V 183 consid. 2 ; arrêt du Tribunal fédéral 9C_430/2021 du 7 avril 2022 consid. 5.3 et les références). À cet égard, la seule expectative que la société retrouve un équilibre financier ne suffit pas (arrêt du Tribunal fédéral 9C_430/2021 du 7 avril 2022 consid. 5.3.1 et les références). Il faut des éléments concrets et objectifs selon lesquels on peut admettre que la situation économique de la société se stabilisera dans un laps de temps déterminé et que celle-ci recouvrera sa capacité financière (arrêt du Tribunal fédéral H 163/06 du 11 juin 2007 consid. 4.4). Le fait de s'être régulièrement acquitté pour le compte de la société d'une partie des cotisations dues et d'avoir fait un apport d'argent personnel dans la société ne constituent pas des motifs d'exonération suffisants (arrêt du Tribunal fédéral 9C_430/2021 du 7 avril 2022 consid. 5.3.1 et la référence).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H 19/07 du 10 décembre 2007 consid. 4.1).![endif]&gt;![if&gt; Le non-paiement des cotisations sociales durant une courte période doit être pris en considération lorsque l'on procède à l'appréciation de l'ensemble des circonstances du cas d'espèce pour déterminer la faute de l'organe (ATF 121 V 243 consid. 4b et 5). Ce motif d'exonération ne s'applique cependant que dans les cas où l'employeur a rempli ses obligations de manière consciencieuse durant plusieurs années et se trouve économiquement dans l'impossibilité de payer les quelques mois qui précèdent l'ouverture de la faillite (arrêt du Tribunal fédéral H 67/06 du 11 juillet 2006 consid. 5.4). La faillite ne devait par ailleurs pas être entrevue depuis longtemps et les assurances sociales ne doivent pas avoir été désavantagées par rapport à d'autres créanciers, sous peine de faire supporter aux deniers publics le financement de l'entreprise (arrêts du Tribunal fédéral H 256/99 du 30 mars 2000 consid. 3b et H 134/02 du 30 janvier 2003 consid. 3.1).</w:t>
      </w:r>
    </w:p>
    <w:p>
      <w:r>
        <w:rPr>
          <w:b/>
        </w:rPr>
        <w:t>E. 17</w:t>
      </w:r>
    </w:p>
    <w:p>
      <w:r>
        <w:t>La faute des recourants 1, 2 et 3 doit être examinée de manière individualisée.![endif]&gt;![if&gt;</w:t>
      </w:r>
    </w:p>
    <w:p>
      <w:r>
        <w:rPr>
          <w:b/>
        </w:rPr>
        <w:t>E. 17.1</w:t>
      </w:r>
    </w:p>
    <w:p>
      <w:r>
        <w:t>Concernant en premier lieu le recourant 1, sa qualité d'organe formel implique qu'il devait veiller au paiement des cotisations sociales. Les arguments dont il se prévaut ne permettent pas de l'exonérer de toute faute, à tout le moins d'une négligence grave à cet égard.![endif]&gt;![if&gt; En effet, le fait que la période litigieuse durant laquelle les charges sociales n'ont pas été acquittées soit brève, à savoir trois mois (dont un concerne seulement un impayé d'intérêts moratoires), ne suffit pas à le disculper. Il ressort en effet des auditions menées que la société connaissait déjà des difficultés financières depuis plusieurs mois, ce qui avait conduit le recourant 1 à envisager de vendre certains de ses biens pour la renflouer au début de l'année 2018. De plus, le recourant 3 avait été engagé en tant que directeur financier dans le but précisément d'assainir la situation financière du groupe, ce qui indique que les finances des différentes sociétés qui le composaient n'étaient pas saines depuis un certain temps, cela étant également corroboré par le fait que toutes les sociétés du groupe BADEL ont finalement été mises en faillites après celle de la société concernée par la présente procédure. Les pièces transmises par l'intimée font de surcroît apparaître que la société, dès le premier trimestre 2017, s'est vue adresser plusieurs sommations de paiement et acquittait des intérêts moratoires pour paiements tardifs des cotisations sociales, ce qui plaide à l'encontre de la thèse soutenue par le recourant 1 selon laquelle les difficultés financières n'étaient que ponctuelles. Ainsi, la situation de la société ne s'apparentait pas à un cas imprévu de manque de liquidités prenant au dépourvu les organes et les empêchant d'acquitter les charges sociales avant que la société soit mise en faillite (pour un cas d'application, voir l'arrêt du Tribunal fédéral H 134/02 du 30 janvier 2003 consid. 3). Il ressort en outre des auditions menées que le recourant 1 privilégiait le paiement des fournisseurs en vue d'éviter que les chantiers soient bloqués, de sorte qu'il a bien, contrairement à ses dénégations, fait supporter aux deniers publics le financement de sa société. Le recourant 1 n'avance par ailleurs aucun élément justificatif qui permettrait d'expliquer que le non-paiement des cotisations sociales résultait d'un plan financier mûrement réfléchi en vue de sauver la société et qu'il existait des indications tangibles qu'en procédant de la sorte ses chances de survie étaient grandement améliorées. L'inaction du recourant 1 quant au paiement des cotisations sociales apparaît ainsi fautive.</w:t>
      </w:r>
    </w:p>
    <w:p>
      <w:r>
        <w:rPr>
          <w:b/>
        </w:rPr>
        <w:t>E. 17.2</w:t>
      </w:r>
    </w:p>
    <w:p>
      <w:r>
        <w:t>En tant que le recourant 2 avance l'argument selon lequel aucune faute ou négligence grave ne peut lui être reprochée car il n'avait aucun rôle de direction dans la société, sa position se trouve en contradiction avec les éléments au dossier et la conclusion à laquelle la chambre de céans est parvenue concernant sa qualité d'organe de fait.![endif]&gt;![if&gt; Il apparaît par ailleurs que, contrairement à ce qu'il allègue dans ses écritures, il était au courant de l'arriéré de paiement concernant les charges sociales (cf. ch. 15.2 ci-dessus), de sorte qu'il aurait pu intervenir pour les régler. À juste titre, le recourant 2 ne se prévaut pas d'autres motifs permettant d'exonérer sa responsabilité et la chambre de céans n'en décèle aucun, ceux liés à la brièveté de la durée du défaut de paiement et à l'objectif de remettre la société sur les rails devant être rejetés, comme vu ci-dessus concernant la faute du recourant 1. Par conséquent, le recourant 2 a violé de manière fautive les prescriptions concernant le paiement des cotisations sociales.</w:t>
      </w:r>
    </w:p>
    <w:p>
      <w:r>
        <w:rPr>
          <w:b/>
        </w:rPr>
        <w:t>E. 17.3</w:t>
      </w:r>
    </w:p>
    <w:p>
      <w:r>
        <w:t>Il convient à présent d'examiner si le recourant 3 a également agi de manière fautive ou par négligence grave.![endif]&gt;![if&gt; Le recourant 3 le conteste en soulignant que compte tenu des responsabilités qui lui avaient été confiées par son employeur, sa marge de manœuvre était limitée. Il n'avait eu cesse, d'autre part, d'attirer l'attention des recourants 1 et 2 sur la nécessité d'acquitter en priorité les cotisations sociales et, lorsqu'il avait réalisé que ses mises en garde resteraient lettre morte, il avait requis sa radiation de ses inscriptions au registre du commerce concernant les autres sociétés du groupe encore actives. Enfin, il n'avait surtout pas le pouvoir de payer les cotisations sociales du personnel des sociétés du groupe N______, preuve en était que lorsqu'il avait finalement donné un ordre de paiement en août 2020 il avait été abruptement licencié. L'intimée souligne pour sa part que le recourant 3 avait été engagé en qualité de directeur financier du groupe N______ afin de rétablir sa situation financière. Il devait donc appliquer toute la diligence nécessaire dans la gestion de la société, et notamment veiller au paiement des cotisations sociales. S'il ne pouvait prendre les mesures qui s'imposaient sans requérir l'accord des recourants 1, 2 ou de toute autre personne, il aurait dû démissionner au début de l'année 2019 déjà, et non pas augmenter son taux d'activité au sein du groupe dès novembre 2019 (salarié de I______ SA) et attendre qu'une procédure pénale soit introduite à son encontre pour démissionner. Comme il a été vu dans le cadre de l'examen de la qualité d'organe du recourant 3, la fonction occupée par ce dernier au sein de la société – et des autres sociétés du groupe – avait pour corollaire qu'il devait se soucier des flux financiers, et notamment du paiement des cotisations sociales. Ses devoirs englobaient donc cet aspect. Certes, la procédure menée devant la chambre de céans a mis en évidence que le recourant 1, et dans une moindre mesure le recourant 2, participaient de manière active aux décisions concernant les paiements à effectuer et que le recourant 1 avalisait chacun d'entre eux, ceci même avant octobre 2018. Cependant, si ce contrôle serré impliquait que le recourant 3 avait l'interdiction d'effectuer des paiements sans accord préalable du recourant 1, voire du recourant 2, constatant que les paiements essentiels que sont les cotisations sociales – qui reposent sur une base légale et par lesquelles les divers employeurs participent à la mise en œuvre du système des assurances sociales en Suisse – n'étaient pas réalisés, il aurait dû démissionner de ses fonctions. La jurisprudence a en effet souligné à maintes reprises que la faute d'un organe écarté de la gestion de la société et n'assumant plus ses fonctions de manière concrète réside précisément en le fait qu'il se satisfait de cette situation et n'entreprend rien pour qu'elle cesse, rendant ainsi impossible la concrétisation de ses devoirs. Dès lors, si, dans les faits, la marge de manœuvre du recourant 3 était limitée car il devait impérativement suivre les instructions du recourant 1, voire du recourant 2, cette situation aurait dû l'amener à constater qu'il ne pouvait exercer correctement ses missions au sein de la société (dont fait partie le paiement des cotisations sociales) et à démissionner. Puisqu'il était exigible de sa part qu'il démissionne de lui-même, l'argument tiré du fait qu'il aurait été licencié en août 2020 en raison du paiement auquel il a procédé à ce moment, ne résiste pas à la critique. La chambre de céans relève aussi que le licenciement est intervenu dans un contexte plus général de tensions entre le recourant 3 et les recourant 1 et 2, ces derniers ayant marqué leur vive désapprobation à la suite de la radiation des pouvoirs du recourant 3 au registre du commerce, décidée unilatéralement par lui. En outre, les éléments qui figurent au dossier ne permettent pas de retenir que le recourant 3 aurait de manière réitérée interpellé les recourants 1 et 2 afin qu'ils acquittent les cotisations sociales dues par la société concernée par la présente procédure. Une seule pièce a en effet trait à cette société, soit la note confidentielle établie en février 2019, les autres étant postérieures à la faillite de la société. Quoi qu'il en soit, la question de savoir si le recourant 3 s'opposait à la politique financière adoptée par les recourants 1 ou 2 ou s'il y souscrivait, à tout le moins s'en accommodait, peut demeurer indécise, car, que l'on soit dans l'un ou l'autre cas, il a agi de manière fautive, au minimum par négligence grave, en continuant malgré tout sa collaboration au sein de la société. Le recourant 3 pouvait d'autant plus facilement démissionner de ses fonctions que son taux d'occupation au sein de la société F______ SA était alors limité à 20%, de sorte que cette activité n'était selon toute vraisemblance pas sa seule source de revenus, et que le recourant n'allègue pas qu'il en dépendait financièrement. En outre, le fait que le recourant 3 a augmenté son taux d'activité au sein du groupe, postérieurement à la faillite de la société, suggère au contraire qu'il n'était pas en décalage complet avec la politique qui y était exercée. Il apparaît par ailleurs que, contrairement à ce qu'allègue le recourant 3, ce n'est pas tant le non-paiement des cotisations sociales des sociétés du groupe N______ qui l'a conduit à requérir la radiation de ses pouvoirs au registre du commerce, mais plutôt le fait qu'il avait l'objet d'une dénonciation pénale par l'intimée. À défaut, on peine à imaginer pour quelle raison le recourant n'aurait pas entrepris ces démarches avant l'été 2020, puisqu'il devait clairement lui apparaître, dès la faillite de la société, que les cotisations sociales ne pourraient plus être réglées, du moins dans leur intégralité. Quand bien même le recourant 3 aurait pu être mû par un sentiment de loyauté vis-à-vis de la société, puis par des obligations liées à la crise du COVID-19, ces éléments ne sont pas propres à justifier son inaction et à diminuer les exigences qui étaient attendues de lui concernant l'acquittement des charges sociales. Au vu de ce qui précède, le recourant 3 ne peut se prévaloir d'aucune justification valable quant au non-paiement des cotisations sociales, en sorte que la condition de la faute au sens de l'art. 52 LAVS est également remplie le concernant.</w:t>
      </w:r>
    </w:p>
    <w:p>
      <w:r>
        <w:rPr>
          <w:b/>
        </w:rPr>
        <w:t>E. 18</w:t>
      </w:r>
    </w:p>
    <w:p>
      <w:r>
        <w:t>![endif]&gt;![if&gt;</w:t>
      </w:r>
    </w:p>
    <w:p>
      <w:r>
        <w:rPr>
          <w:b/>
        </w:rPr>
        <w:t>E. 18.1</w:t>
      </w:r>
    </w:p>
    <w:p>
      <w:r>
        <w:t>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185 consid. 3c). Constitue par exemple un motif de réduction l'octroi irrégulier d'un sursis au paiement ou le fait de ne pas ordonner par voie de décision le paiement de cotisations arriérées avant le délai de péremption de cinq ans (arrêt du Tribunal fédéral H 307/02 du 28 janvier 2004 consid. 8.1).![endif]&gt;![if&gt; Une faute concomitante ou une faute propre de la caisse de compensation n'a en principe aucune influence sur le devoir de l'employeur de se soucier du paiement des cotisations sociales, ce pourquoi – contrairement aux principes généraux du droit de la responsabilité civile – même une négligence grave de cette dernière ne permet pas d'interrompre le lien de causalité entre l'acte reproché aux organes et le dommage causé à la caisse de compensation. La question doit ainsi être traitée dans le cadre de l'examen de la faute des organes et entraîner une réduction de l'obligation de réparer le dommage de l'employeur, au sens de l'art. 44 al. 1 CO, lorsque la faute grave de l'administration se trouve en lien de causalité avec la survenance ou l'aggravation du dommage (Marco REICHMUTH, op. cit. , p. 189, n. 791 et pp. 179-180, n. 749 et 750). Cette position a encore été récemment confirmée par le Tribunal fédéral (cf. arrêt du Tribunal fédéral 9C_425/2022 du 26 juin 2023 consid. 5.2.1).</w:t>
      </w:r>
    </w:p>
    <w:p>
      <w:r>
        <w:rPr>
          <w:b/>
        </w:rPr>
        <w:t>E. 18.2</w:t>
      </w:r>
    </w:p>
    <w:p>
      <w:r>
        <w:t>Le recourant 3 soutient qu'une faute concomitante de l'intimée doit être retenue, justifiant une réduction de l'obligation de réparer le dommage, du fait qu'elle aurait fait preuve de passivité totale au fil des années vis-à-vis des sociétés du groupe, en laissant les arriérés de cotisations s'accumuler et en attendant le prononcé de la faillite des sociétés concernées pour aller rechercher leurs organes par le biais de l'art. 52 LAVS. Il invoque à ce propos le fait que la faillite de F______ SA était liée aux graves difficultés financière de la société J______ SA dont elle était créancière et le fait que les arriérés de cotisations de cette seconde société, au mois de mars 2019, s'élevaient à plus de CHF 340'000.- et concernaient, pour certains, des factures du mois d'octobre 2018. Dans le même sens, l'intimée, par le biais de la CCIE dont les actes lui étaient imputables, avait accepté l'adhésion de la société I______ SA, nouvellement constituée, sur la base des seules promesses des recourants 1 et 2 de régler les créanciers sociaux des sociétés faillies, sans demander d'autres garanties. Or, l'arriéré de cotisations sociales des sociétés du groupe encore actives n'avait par la suite cessé de croître. De plus, depuis 2016, le paiement des cotisations sociales de la société était systématiquement tardif, ce qui, en l'absence de mesures prises par l'intimée, avait incité la société à persévérer. L'intimée avait par ailleurs suggéré à la société de solliciter un sursis au paiement après l'échéance du délai de sommation du bordereau de décembre 2018 et n'avait introduit qu'une seule poursuite à son encontre, tardivement. Elle avait donc fait preuve d'une trop grande patience et avait accordé des facilités de paiements à la société, attendant qu'elle tombe d'elle-même en faillite. L'ampleur de la faute concomitante de l'intimée, tant au siège de Genève qu'à l'agence de Lausanne, devait être appréciée au regard de l'ensemble des sociétés du groupe N______ vu l'interdépendance de celles-ci tant sur le plan financier qu'organisationnel.![endif]&gt;![if&gt;</w:t>
      </w:r>
    </w:p>
    <w:p>
      <w:r>
        <w:rPr>
          <w:b/>
        </w:rPr>
        <w:t>E. 18.3</w:t>
      </w:r>
    </w:p>
    <w:p>
      <w:r>
        <w:t>Les éléments avancés par le recourant 3 ne permettent pas de retenir une faute concomitante de l'intimée.![endif]&gt;![if&gt; En effet, contrairement à ce qu'affirme le recourant 3, l'intimée n'a pas fait preuve de passivité totale dans la gestion du dossier. Les pièces versées à la procédure par cette dernière démontrent en particulier qu'elle n'a pas laissé les arriérés de paiements s'accumuler en attendant le prononcé de la faillite de la société, mais a exigé régulièrement le paiement des cotisations sociales et entrepris les démarches légales en cas de non-encaissement dans les délais, soit a notifié des sommations et des décisions d'intérêts moratoires (cf. art. 34a et 41bis RAVS). En particulier, concernant les cotisations concernées par la présente procédure, une sommation a été adressée à la société le 8 février 2019 au sujet des cotisations de décembre 2018, une autre le 15 mars 2019 au sujet des cotisations de janvier 2019 et une dernière le 8 avril 2019 au sujet de celles de février 2019. Ces délais respectent ainsi l'art. 34 al. 3 RAVS – qui énonce que les cotisations doivent être payées dans les dix jours qui suivent le terme de la période de paiement – et les prescriptions des DP qui stipulent que la caisse de compensation doit envoyer les sommations au plus tard 40 jours après cette échéance de paiement (cf. n. 2011 à 2013 et n. 2188 DP). Compte tenu du prononcé de la faillite de la société le 1 er avril 2019, il ne peut non plus être reproché à l'intimée d'avoir tardé ou d'avoir renoncé à notifier des poursuites, celles-ci ne pouvant être introduites qu'après la sommation infructueuse, au plus tard 70 jours à compter du terme de la période de paiement, respectivement de la facturation (voir n. 6014.1 DP). Par ailleurs, dans la mesure où la société F______ SA est la première du groupe qui est tombée en faillite, il ne peut être reproché à l'intimée de ne pas avoir tenu compte des arriérés de paiement plus importants de J______ SA, société sise dans le canton de Vaud et affiliée à une autre caisse de compensation, indépendamment de la question de savoir si les faits étant survenus dans ce canton devaient être connus de l'intimée, car cette dernière ne pouvait en tout état pas savoir quels étaient les liens internes de dépendance économique entre les sociétés du groupe. S'agissant du reproche selon lequel l'intimée aurait fait preuve de facilités envers la société et lui aurait suggéré de requérir un sursis au paiement – outre que cette possibilité trouve une assise légale (cf. art. 34b RAVS) –, les déclarations de l'intimée en audience expliquant que les sociétés du groupe avaient une certaine renommée dans le bassin lémanique et accomplissaient réellement des travaux et des mandats qui laissaient une chance de redressement, et que le recourant 1 s'était engagé à renflouer les caisses des sociétés du groupe, de sorte qu'elle avait considéré, après évaluation, qu'il fallait éviter une faillite, sont crédibles et compréhensibles. Cet élément est à mettre en relation avec l'affirmation du recourant 3 relevant qu'il n'a pas immédiatement démissionné car il s'était fié aux promesses des recourants 1 et 2, formulées dès le début de l'année 2018, d'après lesquelles ils réinjecteraient de l'argent dans la société. Le cas d'espèce se distingue aussi en ce que la période durant laquelle les cotisations n'ont pas été versées est relativement brève. Cela suffit, en tant que tel, à rejeter l'argument du recourant 3 concernant la soi-disant passivité de l'intimée. Au surplus, le contenu de la discussion du 17 avril 2019 et les actes qui y sont liés sont sans importance, ces éléments étant postérieurs au prononcé de la faillite de la société impliquée dans la présente cause, à l'origine de l'arriéré de cotisations sociales ouvert et du dommage de l'intimée. Il sera du reste rappelé qu'il n'y a pas de compensation des fautes dans le domaine visé par l'art. 52 LAVS (cf. arrêt du Tribunal fédéral 9C_22/2008 du 5 février 2009 consid. 4.2.2), de sorte que le recourant 3 affirme à tort que la sévérité avec laquelle l'intimée le juge doit également lui être appliquée. En définitive, l'intimée n'ayant pas gravement manqué à ses obligations, mais ayant au contraire respecté le cadre légal et réglementaire concernant la perception des cotisations litigieuses, aucune faute concomitante ne peut lui être imputée.</w:t>
      </w:r>
    </w:p>
    <w:p>
      <w:r>
        <w:rPr>
          <w:b/>
        </w:rPr>
        <w:t>E. 19</w:t>
      </w:r>
    </w:p>
    <w:p>
      <w:r>
        <w:t>Au regard de ce qui précède, la chambre de céans s'estime par ailleurs suffisamment informée pour trancher le litige et ne fera pas suite aux réquisitions de preuve complémentaires du recourant 3. Il n'apparaît en particulier pas utile d'être en possession des dossiers des autres sociétés du groupe, compte tenu du fait que F______ SA est la première société à être tombée en faillite, que la durée du non-paiement des cotisations sociales est brève, et que leur production n'apporterait aucun élément pertinent concernant l'interdépendance financière et organisationnelle entre les diverses sociétés du groupe (ce fait étant par ailleurs attesté par l'instruction déjà menée). Il se justifie également de renoncer à l'audition des témoins sollicitée par le recourant 3, les discussions auxquelles ils ont participé ayant été menées le 17 avril 2019, soit postérieurement à la faillite de la société.![endif]&gt;![if&gt; Dans ce contexte, par appréciation anticipée des preuves, il apparaît superflu d'administrer d'autres preuves, telles que celles sollicitées par le recourant 3, celles-ci ne pouvant pas modifier la conviction de la chambre de céans (ATF 122 II 469 consid. 4a ; ATF 122 III 223 consid. 3c ; SVR 2001 IV n. 10 p. 28 consid. 4b ; ATF 124 V 94 consid. 4b ; ATF 122 V 162 consid. 1d).</w:t>
      </w:r>
    </w:p>
    <w:p>
      <w:r>
        <w:rPr>
          <w:b/>
        </w:rPr>
        <w:t>E. 20</w:t>
      </w:r>
    </w:p>
    <w:p>
      <w:r>
        <w:t>![endif]&gt;![if&gt;</w:t>
      </w:r>
    </w:p>
    <w:p>
      <w:r>
        <w:rPr>
          <w:b/>
        </w:rPr>
        <w:t>E. 20.1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3.2).![endif]&gt;![if&gt;</w:t>
      </w:r>
    </w:p>
    <w:p>
      <w:r>
        <w:rPr>
          <w:b/>
        </w:rPr>
        <w:t>E. 20.2</w:t>
      </w:r>
    </w:p>
    <w:p>
      <w:r>
        <w:t>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H 167/05 du 21 juin 2006 consid. 8 ; arrêt du Tribunal fédéral H 74/05 du 8 novembre 2005 consid. 4).![endif]&gt;![if&gt; La causalité adéquate peut être exclue, c'est-à-dire interrompue, l'enchaînement des faits perdant alors sa portée juridique, lorsqu'une autre cause concomitante, telle la force majeure, la faute ou le fait d'un tiers,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Ainsi, le fait que seuls certains organes prenaient, dans les faits, toutes les décisions relatives à la marche des affaires de la société, ne présente rien de si exceptionnel et imprévisible que ces circonstances relégueraient à l'arrière-plan la négligence d'un organe écarté de la gestion de la société (arrêt du Tribunal fédéral 9C_779/2020 du 7 mai 2021 consid. 6.2).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(arrêt du Tribunal fédéral H 173/04 du 20 janvier 2006 consid. 4.2 et les références).</w:t>
      </w:r>
    </w:p>
    <w:p>
      <w:r>
        <w:rPr>
          <w:b/>
        </w:rPr>
        <w:t>E. 21</w:t>
      </w:r>
    </w:p>
    <w:p>
      <w:r>
        <w:t>En l'espèce, aucune partie ne soutient, à juste titre, que le lien de causalité adéquate et naturelle serait interrompu pour une quelconque raison, par exemple au vu de la grande implication du recourant 1 dans les affaires de la société. ![endif]&gt;![if&gt; En particulier, une telle situation ne constitue pas, selon la jurisprudence, un fait si exceptionnel qu'il relèguerait à l'arrière-plan la négligence de l'organe écarté. Au contraire, un comportement conforme des recourants 1, 2 et 3 à leurs devoirs, à savoir le paiement des cotisations sociales, aurait empêché la survenance du dommage. Il s'ensuit que la condition du rapport de causalité naturelle et adéquate est aussi remplie.</w:t>
      </w:r>
    </w:p>
    <w:p>
      <w:r>
        <w:rPr>
          <w:b/>
        </w:rPr>
        <w:t>E. 22</w:t>
      </w:r>
    </w:p>
    <w:p>
      <w:r>
        <w:t>Comme vu ci-dessus, le montant du dommage correspond à celui pour lequel la caisse de compensation subit une perte (cf. consid. 11.3). ![endif]&gt;![if&gt; S'agissant des charges sociales, 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Sur le plan cantonal, la loi sur les allocations familiales du 1 er mars 1996 (LAF - J 5 10) opère aussi, à son art. 30 al. 3, un renvoi à l'art. 52 LAVS. Il ne va de même de l'art. 11A LAMat, mais seulement depuis le 1 er février 2023.</w:t>
      </w:r>
    </w:p>
    <w:p>
      <w:r>
        <w:rPr>
          <w:b/>
        </w:rPr>
        <w:t>E. 22.1</w:t>
      </w:r>
    </w:p>
    <w:p>
      <w:r>
        <w:t>L'intimée a requis le remboursement du montant de CHF 28'048.25 composé de CHF 27'497.30 de dommage et de CHF 550.95 de frais d'administration calculés à 2.55% sur les cotisations dues à titre d'AVS-AI-APG (CHF 21'606.35).![endif]&gt;![if&gt; Aucun des recourants ne critique le montant du dommage en tant que tel, fixé à CHF 27'497.30, mais le recourant 3 fait valoir que le montant complémentaire de CHF 550.95, non justifié par l'intimée, ne reposerait sur aucune base légale. Entendu en audience, le directeur de l'intimée a indiqué que les frais administratifs de CHF 550.95 étaient fondés sur le règlement de l'intimée, le comité de direction décidant chaque année du taux de participation. Invitée à transmettre ce règlement, l'intimée ne l'a pourtant pas fait. Compte tenu de ce qui précède et malgré que le taux fixé par l'intimée (2.55%) respecte les maximas prévus par la loi (cf. art. 69 al. 1 LAVS, art. 157 RAVS et art. 1 de l'ordonnance sur le taux maximum des contributions aux frais d'administration dans l'AVS du 19 octobre 2011 (RS 831.143.41) prévoyant un taux maximal de 5%), la légalité du montant demandé ne peut être vérifiée par la chambre de céans, de sorte que ce poste du dommage sera écarté. Il faut en effet rappeler que le principe de la légalité s'applique en matière de responsabilité publique, qui ne peut être engagée que si une norme le prévoit ( ATAS/79/2020 consid. 14b et les références).</w:t>
      </w:r>
    </w:p>
    <w:p>
      <w:r>
        <w:rPr>
          <w:b/>
        </w:rPr>
        <w:t>E. 22.2</w:t>
      </w:r>
    </w:p>
    <w:p>
      <w:r>
        <w:t>Par ailleurs, la chambre de céans applique le droit d'office en vertu de l'art. 61 let. d LPGA et son contrôle doit donc porter sur l'ensembles des postes du dommage, malgré l'éventuelle absence de contestation des parties recourantes ( ATAS/79/2020 consid. 14).![endif]&gt;![if&gt; C'est à juste titre que l'intimée a écarté, dans ses dernières conclusions concernant la demande de réparation du dommage, soit dans ses décisions sur opposition du 30 juin 2021, les cotisations afférentes à l'assurance-maternité, compte tenu du fait qu'à l'époque des faits litigieux aucune base légale claire ne permettait de rendre les organes d'une société responsables en cas de non-paiement de celles-ci. Il apparaît en effet qu'elle a déduit de la somme non-versée par la société, en CHF 64'660.03, non seulement le montant de CHF 607.58 dû à la « Caisse » (association patronale désignée sous le titre « CPS » pour « Caisses Patronales Sociales MEROBA »), mais également le montant de CHF 387.80 dû à titre de cotisations d'assurance-maternité pour les mois de janvier et février 2019, aboutissant ainsi à un montant de charges sociales de CHF 27'497.30 (CHF 64'660.03 - CHF 607.58 - CHF 387.80 - CHF 36'167.35 de part pénale versée). Contrairement à ce que mentionne le tableau récapitulatif de l'intimée produit dans le cadre des décisions sur opposition du 30 juin 2021, les montants désignés sous le poste « frais de gestion » de la « Caisse MEROBA », totalisant la somme de CHF 1'080.10, ne constituent, par contre, selon toute vraisemblance, pas des frais administratifs admissibles. Le montant précité, composé des montants de CHF 532.65 pour le mois de janvier 2019 et de CHF 547.45 pour le mois de février 2019, sont en effet en tous points identiques aux cotisations libellées « FPMB, RAMB, AM, CP » requises dans les sommations des 15 mars 2019 et 8 avril 2019. Or, l'intimée n'a pas précisé ce que recouvrent ces cotisations. Selon les informations disponibles sur son site internet (www.mbg.ch), la RAMB est une fondation chargée de prélever les cotisations sociales pour financer la retraite anticipée des ouvriers ayant travaillé dans la métallurgie du bâtiment. Quant à la FPMB, il s'agit de la fondation de prévoyance du deuxième pilier. Aucune explication ne peut être trouvée pour les deux autres abréviations. Il n'est ainsi pas prouvé que ces montants concernent des cotisations paritaires dont le non-paiement entraîne la responsabilité subsidiaire des organes, en vertu d'une base légale expresse ou par le biais d'un renvoi à l'art. 52 LAVS. Ces montants seront ainsi écartés. À la lecture du tableau récapitulatif établi par l'intimée, l'on constate par ailleurs que la somme due à titre de cotisations d'allocations familiales, de CHF 10'561.50, comporte un montant de CHF 150.- intitulé « A.O/AF ». Ce montant correspond à l'addition des deux amendes d'ordre de CHF 75.- prévues dans les sommations des 15 mars et 8 avril 2019. Or, les amendes d'ordre ne font pas partie du dommage au sens de l'art. 52 LAVS selon la jurisprudence fédérale (cf. ch. 11.3 ci-dessus). Il y a donc aussi lieu de les retrancher. Compte tenu de ce qui précède, le dommage subi par l'intimée dont elle peut exiger le remboursement des recourants 1, 2 et 3 s'élève à CHF 26'267.20 (CHF 27'497.30 - CHF 1'080.10 - CHF 150.-). Les décisions sur oppositions concernant les recourants précités seront donc partiellement réformées en ce sens.</w:t>
      </w:r>
    </w:p>
    <w:p>
      <w:r>
        <w:rPr>
          <w:b/>
        </w:rPr>
        <w:t>E. 23</w:t>
      </w:r>
    </w:p>
    <w:p>
      <w:r>
        <w:t>![endif]&gt;![if&gt;</w:t>
      </w:r>
    </w:p>
    <w:p>
      <w:r>
        <w:rPr>
          <w:b/>
        </w:rPr>
        <w:t>E. 23.1</w:t>
      </w:r>
    </w:p>
    <w:p>
      <w:r>
        <w:t>Le règlement d'un litige par transaction est permis par la LPGA (cf. art. 50 LPGA). La transaction peut aussi être conclue durant une procédure judiciaire de recours relative à une créance en réparation du dommage selon l'art. 52 LAVS (ATF 135 V 65 consid. 1).![endif]&gt;![if&gt; Le Tribunal fédéral considère que la décision par laquelle un tribunal radie une affaire du rôle à la suite d'une transaction judiciaire doit contenir une motivation sommaire expliquant en quoi cette transaction est conforme à l'état de fait et au droit. Déduite du droit d'être entendu, qui comprend notamment le devoir pour l'autorité administrative ou judiciaire de motiver ses décisions en lien avec le devoir de surveillance d'autres autorités, cette exigence s'applique aussi lorsque le juge ne rend pas une décision de radiation du rôle, mais un jugement au fond qui a pour objet la ratification de la transaction et dont le dispositif reprend les termes de celle-ci afin de donner à la décision un caractère exécutoire (ATF 135 V 65 consid. 2.1-2.7 ; arrêt du Tribunal fédéral 9C_671/2009 du 16 novembre 2009 consid. 2.1).</w:t>
      </w:r>
    </w:p>
    <w:p>
      <w:r>
        <w:rPr>
          <w:b/>
        </w:rPr>
        <w:t>E. 23.2</w:t>
      </w:r>
    </w:p>
    <w:p>
      <w:r>
        <w:t>En l'espèce, lors de l'audience du 18 avril 2023, l'intimée a validé la transaction signée par la recourante et l'agence de Lausanne dans le cadre de la procédure vaudoise, par laquelle cette dernière acceptait de renoncer à lui réclamer la réparation de son dommage au sens de l'art. 52 LAVS, compte tenu du fait que la recourante n'avait agi que sur la base des instructions données par sa hiérarchie.![endif]&gt;![if&gt; Une telle conclusion peut en effet être approuvée, comme expliqué supra (cf. ch. 15.5). La chambre de céans homologuera donc la transaction intervenue entre la recourante et l'intimée.</w:t>
      </w:r>
    </w:p>
    <w:p>
      <w:r>
        <w:rPr>
          <w:b/>
        </w:rPr>
        <w:t>E. 24</w:t>
      </w:r>
    </w:p>
    <w:p>
      <w:r>
        <w:t>![endif]&gt;![if&gt;</w:t>
      </w:r>
    </w:p>
    <w:p>
      <w:r>
        <w:rPr>
          <w:b/>
        </w:rPr>
        <w:t>E. 24.1</w:t>
      </w:r>
    </w:p>
    <w:p>
      <w:r>
        <w:t>Au vu des considérations qui précèdent, les recourants 1, 2 et 3 n'obtiennent que très partiellement gain de cause, concernant le montant du dommage qu'ils doivent rembourser à l'intimée. Les décisions les concernant doivent donc être partiellement annulées, et les recourants 1, 2 et 3 condamnés à verser à l'intimée la somme de CHF 26'267.20.![endif]&gt;![if&gt; Le recourant 4 obtient gain de cause, de sorte que la décision sur opposition le concernant doit être annulée. Enfin, s'agissant de la recourante, la transaction conclue avec l'intimée, qui peut être homologuée, met fin au litige.</w:t>
      </w:r>
    </w:p>
    <w:p>
      <w:r>
        <w:rPr>
          <w:b/>
        </w:rPr>
        <w:t>E. 24.2</w:t>
      </w:r>
    </w:p>
    <w:p>
      <w:r>
        <w:t>Les recourants 1, 2 et 3 obtenant très partiellement gain de cause, une indemnité de CHF 300.- leur sera accordée à chacun d'entre eux à titre de participation à leurs frais et dépens (art. 61 let. g LPGA ; art. 6 du règlement sur les frais, émoluments et indemnités en matière administrative du 30 juillet 1986 [RFPA - E 5 10.03]).![endif]&gt;![if&gt; Non représenté, le recourant 4 n'a pas droit à des dépens. Quant à la recourante, la transaction conclue prévoit que chaque partie garde ses frais d'avocat, de sorte qu'il n'y a pas lieu de lui accorder des dépens.</w:t>
      </w:r>
    </w:p>
    <w:p>
      <w:r>
        <w:rPr>
          <w:b/>
        </w:rPr>
        <w:t>E. 24.3</w:t>
      </w:r>
    </w:p>
    <w:p>
      <w:r>
        <w:t>Pour le surplus, la procédure est gratuite (art. 89H al. 1 LPA).![endif]&gt;![if&gt; *** PAR CES MOTIFS, LA CHAMBRE DES ASSURANCES SOCIALES : Statuant À la forme : 1.        Déclare les recours recevables.![endif]&gt;![if&gt; Au fond : 2.        Admet le recours de Monsieur E______ et annule la décision sur opposition de l'intimée du 30 juin 2021 le concernant.![endif]&gt;![if&gt; 3.        Admet partiellement les recours de Messieurs A______, B______ et C______.![endif]&gt;![if&gt; 4.        Annule partiellement les décisions sur opposition de l'intimée du 30 juin 2021 les concernant.![endif]&gt;![if&gt; 5.        Condamne Messieurs A______, B______ et C______ à verser solidairement à l'intimée la somme de CHF 26'267.20 au titre de la réparation du dommage.![endif]&gt;![if&gt; 6.        Prend acte, pour valoir jugement, de la transaction par laquelle l'intimée ne réclame pas à Madame D______ la réparation de son dommage.![endif]&gt;![if&gt; 7.        Condamne l'intimée à verser CHF 300.- à Monsieur A______, CHF 300.- à Monsieur B______ et CHF 300.- à Monsieur C______, à titre de dépens.![endif]&gt;![if&gt; 8.        Dit que la procédure est gratuite.![endif]&gt;![if&gt;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![endif]&gt;![if&gt; La greffière Diana ZIERI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