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A/2543/2012 vom 19. November 2012</w:t>
      </w:r>
    </w:p>
    <w:p>
      <w:r>
        <w:t>GE Cour de justice, 2012-11-19, FR</w:t>
      </w:r>
    </w:p>
    <w:p>
      <w:r>
        <w:rPr>
          <w:b/>
        </w:rPr>
        <w:t xml:space="preserve">Quelle: </w:t>
      </w:r>
      <w:r>
        <w:t>https://mcp.opencaselaw.ch/entscheid/ge_gerichte_A_2543_2012</w:t>
      </w:r>
    </w:p>
    <w:p>
      <w:r>
        <w:t>FR: GE_GERICHTE A/2543/2012 du 19 novembre 2012</w:t>
      </w:r>
    </w:p>
    <w:p>
      <w:r>
        <w:t>IT: GE_GERICHTE A/2543/2012 del 19 novembre 2012</w:t>
      </w:r>
    </w:p>
    <w:p>
      <w:pPr>
        <w:pStyle w:val="Heading2"/>
      </w:pPr>
      <w:r>
        <w:t>Erwägungen</w:t>
      </w:r>
    </w:p>
    <w:p>
      <w:r>
        <w:rPr>
          <w:b/>
        </w:rPr>
        <w:t>E. 1</w:t>
      </w:r>
    </w:p>
    <w:p>
      <w:r>
        <w:t>Monsieur R______, de nationalité équatorienne, marié et père de deux enfants nés en 2002 et 2004, serait arrivé en Suisse avec toute sa famille en 2009. Aucune de ces personnes n’est titulaire d’une autorisation de travail ou de séjour en Suisse.</w:t>
      </w:r>
    </w:p>
    <w:p>
      <w:r>
        <w:rPr>
          <w:b/>
        </w:rPr>
        <w:t>E. 2</w:t>
      </w:r>
    </w:p>
    <w:p>
      <w:r>
        <w:t>Le 4 juin 2009, l’office cantonal de l’inspection et des relations du travail (ci-après : OCIRT) a refusé de délivrer une autorisation de séjour à l’année avec activité lucrative en faveur de M. R______, suite à la requête en ce sens dont il avait été saisi par l’Eglise X______(ci-après : l’église X______), qui voulait engager l’intéressé en qualité de pasteur.</w:t>
      </w:r>
    </w:p>
    <w:p>
      <w:r>
        <w:rPr>
          <w:b/>
        </w:rPr>
        <w:t>E. 3</w:t>
      </w:r>
    </w:p>
    <w:p>
      <w:r>
        <w:t>Cette décision a été confirmée le 15 décembre 2009 par la commission cantonale de recours en matière administrative (ci-après : la commission), devenue depuis le 1 er janvier 2011 le Tribunal administratif de première instance (ci-après : TAPI).</w:t>
      </w:r>
    </w:p>
    <w:p>
      <w:r>
        <w:rPr>
          <w:b/>
        </w:rPr>
        <w:t>E. 4</w:t>
      </w:r>
    </w:p>
    <w:p>
      <w:r>
        <w:t>Le 6 mai 2010, l’office cantonal de la population (ci-après : OCP) a refusé également de délivrer à l’intéressé une autorisation de séjour et de travail. Un délai au 7 juin 2010 lui était imparti pour quitter le territoire en compagnie des membres de sa famille. Aucun motif n’avait été allégué faisant apparaître que l’exécution du renvoi ne serait pas possible, qu’elle serait illicite ou ne pourrait être raisonnablement exigée.</w:t>
      </w:r>
    </w:p>
    <w:p>
      <w:r>
        <w:rPr>
          <w:b/>
        </w:rPr>
        <w:t>E. 5</w:t>
      </w:r>
    </w:p>
    <w:p>
      <w:r>
        <w:t>Le 31 mai 2010, l’église X______ a déposé une nouvelle requête d’autorisation de séjour et de travail en faveur de M. R______ et de sa famille.</w:t>
      </w:r>
    </w:p>
    <w:p>
      <w:r>
        <w:rPr>
          <w:b/>
        </w:rPr>
        <w:t>E. 6</w:t>
      </w:r>
    </w:p>
    <w:p>
      <w:r>
        <w:t>Le 4 juin 2010, l’église précitée, de même que M. R______, son épouse et ses enfants, ont recouru contre la décision précitée du 6 mai 2010 auprès de la commission, laquelle a déclaré leur recours irrecevable le 19 juillet 2010. Cette décision est entrée en force, aucun recours n’ayant été interjeté à son encontre.</w:t>
      </w:r>
    </w:p>
    <w:p>
      <w:r>
        <w:rPr>
          <w:b/>
        </w:rPr>
        <w:t>E. 7</w:t>
      </w:r>
    </w:p>
    <w:p>
      <w:r>
        <w:t>Le 24 septembre 2010, l’OCIRT a refusé la demande d’autorisation de travail et de séjour en faveur de M. R______ présentée le 31 mai 2010.</w:t>
      </w:r>
    </w:p>
    <w:p>
      <w:r>
        <w:rPr>
          <w:b/>
        </w:rPr>
        <w:t>E. 8</w:t>
      </w:r>
    </w:p>
    <w:p>
      <w:r>
        <w:t>Le 25 octobre 2010, tant l’église X______ que M. R______, son épouse et leurs enfants, ont déposé recours auprès de la commission contre le refus de l’OCIRT du 24 septembre 2010.</w:t>
      </w:r>
    </w:p>
    <w:p>
      <w:r>
        <w:rPr>
          <w:b/>
        </w:rPr>
        <w:t>E. 9</w:t>
      </w:r>
    </w:p>
    <w:p>
      <w:r>
        <w:t>Le 4 avril 2012, le TAPI a rejeté ledit recours. Ce jugement est entré en force.</w:t>
      </w:r>
    </w:p>
    <w:p>
      <w:r>
        <w:rPr>
          <w:b/>
        </w:rPr>
        <w:t>E. 10</w:t>
      </w:r>
    </w:p>
    <w:p>
      <w:r>
        <w:t>Le 19 juin 2012, l’OCP a confirmé à M. R______ le refus d’autorisation de séjour et de travail notifié par l’OCIRT et a prononcé son renvoi de Suisse, en fixant un délai de départ, pour lui-même et sa famille, au 4 juillet 2012.</w:t>
      </w:r>
    </w:p>
    <w:p>
      <w:r>
        <w:rPr>
          <w:b/>
        </w:rPr>
        <w:t>E. 11</w:t>
      </w:r>
    </w:p>
    <w:p>
      <w:r>
        <w:t>Le 21 août 2012, M. R______ a recouru auprès du TAPI, en concluant préalablement à la restitution de l’effet suspensif et principalement à l’annulation de la décision de l’OCP du 19 juin 2012.</w:t>
      </w:r>
    </w:p>
    <w:p>
      <w:r>
        <w:rPr>
          <w:b/>
        </w:rPr>
        <w:t>E. 12</w:t>
      </w:r>
    </w:p>
    <w:p>
      <w:r>
        <w:t>Par jugement du 18 septembre 2012, le TAPI a rejeté, dans la mesure de sa recevabilité, le recours de M. R______. Une autre procédure a été ouverte sur recours de l’église X______.</w:t>
      </w:r>
    </w:p>
    <w:p>
      <w:r>
        <w:rPr>
          <w:b/>
        </w:rPr>
        <w:t>E. 13</w:t>
      </w:r>
    </w:p>
    <w:p>
      <w:r>
        <w:t>Le 22 octobre 2012, M. R______ a recouru auprès de la chambre administrative de la Cour de justice (ci-après : la chambre administrative) en concluant préalablement à la restitution de l’effet suspensif et à l’audition des parties lors d’une audience de comparution personnelle. Principalement, il concluait à l’admission du recours, à l’annulation du jugement du TAPI du 18 septembre 2012, de même qu’à celle de la décision prise le 19 juin 2012 par l’OCP. Cela fait, la chambre de céans devait mettre M. R______ au bénéfice d’une admission provisoire et lui allouer une équitable indemnité de procédure.</w:t>
      </w:r>
    </w:p>
    <w:p>
      <w:r>
        <w:rPr>
          <w:b/>
        </w:rPr>
        <w:t>E. 14</w:t>
      </w:r>
    </w:p>
    <w:p>
      <w:r>
        <w:t>Le 25 octobre 2012, le TAPI a produit son dossier.</w:t>
      </w:r>
    </w:p>
    <w:p>
      <w:r>
        <w:rPr>
          <w:b/>
        </w:rPr>
        <w:t>E. 15</w:t>
      </w:r>
    </w:p>
    <w:p>
      <w:r>
        <w:t>Invité à se déterminer sur effet suspensif, l’OCP a répondu le 8 novembre 2012. M. R______ n’avait jamais été au bénéfice d’une quelconque autorisation de séjour ou de travail. Dès lors, seules des mesures provisionnelles pouvaient être prononcées. Celles-ci devaient être refusées, puisqu’elles équivaudraient en fait à l’admission de son recours sur le fond. Quant à son épouse et ses enfants, rien ne les empêchait de retourner avec lui en Equateur. Attendu, en droit, que : 1. Interjeté en temps utile et devant la juridiction compétente, le recours est recevable (art. 132 de la loi sur l’organisation judiciaire du 26 septembre 2010 - LOJ - E 2 05 ; art. 62 al. 1 let. a de la loi sur la procédure administrative du 12 septembre 1985 - LPA - E 5 10). 2. Lorsqu’aucun intérêt public ou privé prépondérant ne s’y oppose, la juridiction de recours peut, sur la demande de la partie dont les intérêts sont gravement menacés, retirer ou restituer l’effet suspensif (art. 66 al. 2 LPA).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 HÄFELIN/G. MÜLLER/F. UHLMANN, Allgemeines Verwaltungsrecht, 6 ème éd., Zurich - St-Gall 2010, n° 1800 ; P. MOOR/E. POLTIER, Droit administratif, vol. 2, 3 ème éd., Berne 2010, n° 5. 8. 3. 3 p. 814). b.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 ATA/408/2012 du 2 juillet 2012 ; ATA/603/2011 du 23 septembre 2011 consid. 2 ; ATA/280/2009 du 11 juin 2009 et ATA/278/2009 du 4 juin 2009). 4. A teneur de l’art. 21 LPA,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Vorsogliche Massnahmen in Verwaltungsverfahren und Verwaltungsprozess, RDS 1997 II 253 -420, p. 265). 5. En l'espèce, la décision de l'OCP du 19 juin 2012, de même que le jugement du TAPI du 18 septembre 2012, ont un contenu négatif. De plus, ni le recourant, ni les membres de sa famille n’ont jamais bénéficié d'un statut légal en Suisse, si bien qu'une restitution de l'effet suspensif n'est pas possible. La demande s'y rapportant sera par conséquent rejetée. 6. Quant à la demande de mesures provisionnelles, elle doit également être refusée. En effet, l'admission des intéressés sur territoire suisse jusqu'à droit jugé équivaudrait à leur accorder une autorisation de séjour et correspondrait ainsi à ce qu'ils demandent au fond. Au surplus, une pesée des intérêts en présence ne permet pas d'aboutir à un autre résultat. Conformément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les intéressés ne peuvent se prévaloir de la poursuite jusqu'à ce jour de leur séjour illégal en Suisse pour plaider en faveur d'une diminution de l'intérêt public au respect des décisions déjà en force. 7. La restitution de l'effet suspensif au recours et l'octroi de mesures provisionnelles seront ainsi refusés, le sort des frais de la procédure étant réservé jusqu'à droit jugé au fond. Vu l’art. 7 du règlement de la chambre administrative du 21 décembre 2010 ; LA CHAMBRE ADMINISTRATIVE refuse la restitution de l'effet suspensif au recours et l'octroi de mesures provisionnelles ; réserve le sort des frais de la procédure jusqu’à droit jugé au fond ; cela fait : fixe à l’office cantonal de la population un délai au 21 décembre 2012 pour répondre sur le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Daniel Meyer, avocat du recourant, à l’office cantonal de la population, ainsi qu’au Tribunal administratif de première instance. La présidente : E. Hurni Copie conforme de cette décision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