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A/2536/2017 vom 17. August 2017</w:t>
      </w:r>
    </w:p>
    <w:p>
      <w:r>
        <w:t>GE Cour de justice, 2017-08-17, FR</w:t>
      </w:r>
    </w:p>
    <w:p>
      <w:r>
        <w:rPr>
          <w:b/>
        </w:rPr>
        <w:t xml:space="preserve">Quelle: </w:t>
      </w:r>
      <w:r>
        <w:t>https://mcp.opencaselaw.ch/entscheid/ge_gerichte_A_2536_2017</w:t>
      </w:r>
    </w:p>
    <w:p>
      <w:r>
        <w:t>FR: GE_GERICHTE A/2536/2017 du 17 août 2017</w:t>
      </w:r>
    </w:p>
    <w:p>
      <w:r>
        <w:t>IT: GE_GERICHTE A/2536/2017 del 17 agosto 2017</w:t>
      </w:r>
    </w:p>
    <w:p>
      <w:pPr>
        <w:pStyle w:val="Heading2"/>
      </w:pPr>
      <w:r>
        <w:t>Regeste</w:t>
      </w:r>
    </w:p>
    <w:p>
      <w:r>
        <w:t>Retard injustifié | LP.17.3</w:t>
      </w:r>
    </w:p>
    <w:p>
      <w:pPr>
        <w:pStyle w:val="Heading2"/>
      </w:pPr>
      <w:r>
        <w:t>Volltext</w:t>
      </w:r>
    </w:p>
    <w:p>
      <w:r>
        <w:t>Genève Cour de Justice (Cour civile) Chambre de surveillance en matière de poursuite et faillites 17.08.2017 A/2536/2017</w:t>
      </w:r>
    </w:p>
    <w:p>
      <w:r>
        <w:t>Retard injustifié | LP.17.3</w:t>
      </w:r>
    </w:p>
    <w:p>
      <w:r>
        <w:t>A/2536/2017 DCSO/414/2017 du 17.08.2017 ( PLAINT ) , SANS OBJET Descripteurs : Retard injustifié Normes : LP.17.3 Par ces motifs RÉPUBLIQUE ET CANTON DE GENÈVE POUVOIR JUDICIAIRE A/2536/2017-CS DCSO/414/17 DECISION DE LA COUR DE JUSTICE Chambre de surveillance des Offices des poursuites et faillites DU JEUDI 17 AOÛT 2017 Plainte 17 LP (A/2536/2017-CS) formée en date du 9 juin 2017 par ETAT DE VAUD . * * * * * Décision communiquée par courrier A à l'Office concerné et par pli recommandé du greffier du 21 août 2017 à : - ETAT DE VAUD DIS - Secteur recouvrement Service juridique et Législatif Case postale 1014 Lausanne Adm cant. - Office des poursuites . Attendu, EN FAIT , que par acte expédié le 9 juin 2017 au greffe de la Chambre de céans, l'ETAT DE VAUD s'est plaint d'un retard injustifié et/ou d'un déni de justice dans le traitement de la réquisition du 21 mars 2016 de continuer la poursuite n° 15 xxxx30 A dirigée contre A______; Que dans le délai pour répondre, l'Office des poursuites a indiqué que la réquisition de continuer la poursuite avait été mal acheminée à la suite de la migration informatique, que le 19 septembre 2016, le débiteur a été convoqué pour le 27 octobre 2016, puis sommé pour le 30 mars 2017, qu'une nouvelle convocation lui a été adressée le 9 mai 2017 et que le débiteur a finalement pu être auditionné le 30 mai 2017, de sorte qu'une saisie de salaire a été opérée dès le 14 juin 2017 et un procès-verbal de saisie établi le 29 juin 2017; Que le procès-verbal précité a été adressé à l'ETAT DE VAUD par pli du 14 juillet 2017;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comme le reconnaît l'Office, il a tardé à traiter la réquisition de continuer la poursuite; Que dans la mesure où entretemps le procès-verbal de saisie a été établi et adressé à la plaignante, la procédure est devenue sans objet, ce qu'il y a lieu de constater; Que la procédure est gratuite (art. 20a al. 2 ch. 5 LP et art. 61 al. 2 let. a OELP). * * * * * PAR CES MOTIFS, La Chambre de surveillance : A la forme : Déclare recevable la plainte formée le 9 juin 2017 par l'ETAT DE VAUD pour retard injustifié dans la poursuite n° 15 xxxx30 A. Au fond : Constate que la procédure est devenue sans objet. Raye la cause du rôle. Siégeant : Madame Florence KRAUSKOPF, présidente; Messieurs Michel BERTSCHY et Denis KELLER, juges assesseurs; Madame Marie NIERMARECHAL, greffière. La présidente : Florence KRAUSKOPF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