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A/2530/2017 vom 30. November 2017</w:t>
      </w:r>
    </w:p>
    <w:p>
      <w:r>
        <w:t>GE Cour de justice, 2017-11-30, FR</w:t>
      </w:r>
    </w:p>
    <w:p>
      <w:r>
        <w:rPr>
          <w:b/>
        </w:rPr>
        <w:t xml:space="preserve">Quelle: </w:t>
      </w:r>
      <w:r>
        <w:t>https://mcp.opencaselaw.ch/entscheid/ge_gerichte_A_2530_2017</w:t>
      </w:r>
    </w:p>
    <w:p>
      <w:r>
        <w:t>FR: GE_GERICHTE A/2530/2017 du 30 novembre 2017</w:t>
      </w:r>
    </w:p>
    <w:p>
      <w:r>
        <w:t>IT: GE_GERICHTE A/2530/2017 del 30 novembre 2017</w:t>
      </w:r>
    </w:p>
    <w:p>
      <w:pPr>
        <w:pStyle w:val="Heading2"/>
      </w:pPr>
      <w:r>
        <w:t>Regeste</w:t>
      </w:r>
    </w:p>
    <w:p>
      <w:r>
        <w:t>RETINJ</w:t>
      </w:r>
    </w:p>
    <w:p>
      <w:pPr>
        <w:pStyle w:val="Heading2"/>
      </w:pPr>
      <w:r>
        <w:t>Erwägungen</w:t>
      </w:r>
    </w:p>
    <w:p>
      <w:r>
        <w:rPr>
          <w:b/>
        </w:rPr>
        <w:t>E. 15</w:t>
      </w:r>
    </w:p>
    <w:p>
      <w:r>
        <w:t>mois à tout le moins entre la réception de la réquisition de continuer la poursuite par l’Office et l’envoi du procès-verbal de saisie correspondant n’est pas admissible; Qu’en l’état, la Chambre de surveillance ignore si la présente plainte est devenue sans objet en cours de procédure comme l’estime l’Office, puisqu’elle n’a aucun élément confirmant l’expédition au créancier plaignant par l’Office aux alentours de fin juillet 2017 du procès-verbal de saisie correspondant à la poursuite n° 16 xxxx06 D; Que par conséquent, cette plainte ne sera en l’état pas rayée du rôle; Que la présente décision sera pour le surplus transmise au Préposé de l’Office afin qu’il prenne les mesures nécessaires à éviter que les circonstances du cas d’espèce ne se reproduisent; Qu’en application de l’art. 62 al. 2 OELP, il n’est alloué aucun frais ni dépens dans la procédure de plainte au sens de l'art. 17 LP. * * * * * PAR CES MOTIFS, La Chambre de surveillance : A la forme : Déclare recevable la plainte formée le 9 juin 2017 par l’ETAT DE VAUD pour retard injustifié de l’Office des poursuites dans le traitement de sa réquisition de continuer la poursuite n° 16 xxxx06 D dirigée le 27 avril 2016 à l’encontre de A______. Au fond : Constate que l’Office des poursuites a fait preuve d’un retard totalement injustifié dans le traitement de cette réquisition de poursuite. Transmet la présente décision en copie au Préposé de l’Office des poursuites, dans le sens des considérants. Siégeant : Madame Valérie LAEMMEL-JUILLARD, présidente; Messieurs Georges ZUFFEREY et Denis KELLER,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