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A/2522/2017 vom 29. August 2017</w:t>
      </w:r>
    </w:p>
    <w:p>
      <w:r>
        <w:t>GE Cour de justice, 2017-08-29, FR</w:t>
      </w:r>
    </w:p>
    <w:p>
      <w:r>
        <w:rPr>
          <w:b/>
        </w:rPr>
        <w:t xml:space="preserve">Quelle: </w:t>
      </w:r>
      <w:r>
        <w:t>https://mcp.opencaselaw.ch/entscheid/ge_gerichte_A_2522_2017</w:t>
      </w:r>
    </w:p>
    <w:p>
      <w:r>
        <w:t>FR: GE_GERICHTE A/2522/2017 du 29 août 2017</w:t>
      </w:r>
    </w:p>
    <w:p>
      <w:r>
        <w:t>IT: GE_GERICHTE A/2522/2017 del 29 agosto 2017</w:t>
      </w:r>
    </w:p>
    <w:p>
      <w:pPr>
        <w:pStyle w:val="Heading2"/>
      </w:pPr>
      <w:r>
        <w:t>Erwägungen</w:t>
      </w:r>
    </w:p>
    <w:p>
      <w:r>
        <w:rPr>
          <w:b/>
        </w:rPr>
        <w:t>E. 2</w:t>
      </w:r>
    </w:p>
    <w:p>
      <w:r>
        <w:t>ème Chambre En la cause A______ SÀRL, sis à GENÈVE recourant contre OFFICE CANTONAL DE L'EMPLOI, sis rue des Gares 16, GENÈVE intimé EN FAIT 1.        Le 24 mars 2016, Messieurs B______ pour le compte de A______ Sàrl (ci-après : l’employeur ou le recourant) et C______ (ci-après : l’assuré ou l’employé) ont signé et déposé auprès de l’office cantonal de l’emploi (ci-après : OCE) une demande d’allocation de retour en emploi (ci-après : ARE) en faveur de l’assuré précité, pour une durée souhaitée de douze mois dès le 18 avril 2016. ![endif]&gt;![if&gt; Selon le formulaire pré-imprimé de demande d’ARE utilisé par l’employeur et l’assuré, l’employeur s’engageait notamment à : -       conclure avec l’employé un contrat de travail de durée indéterminée et, dans le cas où une période d’essai était prévue, à la limiter si possible à un mois, ![endif]&gt;![if&gt; -       rembourser les allocations sur décision de l’autorité compétente si, à l’issue de la période d’essai, le contrat de travail était résilié « avant la fin de la durée totale de la mesure ou dans les 3 mois suivants », pour autant qu’il ne s’agisse pas d’un licenciement pour justes motifs au sens de l’art. 337 CO (soit de la loi fédérale du 30 mars 1911 complétant le Code civil suisse - RS 220), ![endif]&gt;![if&gt; -       informer l’autorité compétente de toute modification du contrat ARE et de l’échec de l’ARE avant un éventuel licenciement. ![endif]&gt;![if&gt; Les signataires dudit formulaire acceptaient les conditions figurant sur ce dernier et les validaient par leurs signatures. À teneur d’un contrat de travail signé le 24 mars 2016, l’employeur engageait l’assuré à 70 % avec horaire fixe régulier, pour une durée indéterminée dès le 18 avril 2016, comme employé polyvalent, pour une durée hebdomadaire moyenne de travail de 29,4 heures et pour un salaire mensuel de CHF 2'384.90 (y compris la part mensuelle du 13 ème salaire). 2.        Par décision du 20 juin 2016, communiquée à l’employeur, le service des emplois de solidarité de l’OCE a accepté ladite demande d’ARE, sur la base du préavis favorable de la commission tripartie du 14 juin 2016. Les allocations seraient versées pour une durée allant du 17 juin 2016 au 16 juin 2017, et s’élèveraient à un pourcentage du salaire de base moyen mensuel brut (y compris 13 ème salaire et autres) de CHF 2'583.55.- pour la durée de l’ARE, pourcentage de 80 % au départ de la mesure courant juin 2016, puis dégressif par trimestre pour finir à un taux de 20 % d’avril à juin 2016. Elles totaliseraient ainsi CHF 15'501.30. ![endif]&gt;![if&gt; 3.        Le 26 août 2016, l’employeur a adressé à l’employé une lettre d’avertissement, remise en main propre et faisant suite à un entretien du même jour, en raison d’une absence injustifiée à son poste le vendredi 22 juillet 2016. L’employeur rappelait à l’employé qu’un planning était établi pour la bonne marche du restaurant et qu’il était obligatoire d’informer son responsable en cas d’absence. Cette absence non annoncée serait considérée comme une faute grave et comme un jour non payé. ![endif]&gt;![if&gt; 4.        Le 12 octobre 2016, l’employeur a adressé un second avertissement écrit à l’employé, remis en main propre et faisant suite à un entretien du même jour, suite à ses arrivées tardives récurrentes. L’employeur espérait pouvoir compter sur l’employé, de sorte à ce que ces arrivées tardives ne se reproduisent plus, faute de quoi il serait contraint de mettre en place des mesures plus sévères. ![endif]&gt;![if&gt; 5.        L’employeur a adressé par recommandé un dernier avertissement à l’employé en date du 24 janvier 2017, ce dernier ayant laissé son poste de travail dans un état de propreté jugé déplorable et le chauffage enclenché. Plus aucun manquement ne serait désormais toléré et un terme serait mis à leur collaboration le cas échéant. ![endif]&gt;![if&gt; 6.        Par lettre remise en main propre le 28 janvier 2017, l’employeur a résilié le contrat de travail le liant à l’employé avec effet au 28 février 2017, faisant ainsi suite à un entretien du même jour. L’employé serait libéré de son obligation de venir travailler à compter du 12 février 2017 à 14h00.![endif]&gt;![if&gt; 7.        Le 15 mars 2017, l’OCE a rendu une décision de révocation et de remboursement de l’ARE octroyée le 20 juin 2016, réclamant la restitution d’un montant de CHF 13'357.25, correspondant aux allocations versées de juin 2016 à février 2017. ![endif]&gt;![if&gt; 8.        L’employeur a formé opposition contre cette décision le 5 avril 2017. Il avait fait plusieurs remarques à l’employé, essentiellement liées à son hygiène et en raison de d’absences pour lesquelles il n’avait pas avisé son responsable. L’employeur lui avait ensuite notifié un premier avertissement le 26 août 2016, puis un second le 12 octobre 2016 en raison de retards récurrents. Un troisième avertissement avait été notifié le 24 janvier 2017 après que l’employé avait laissé son poste de travail dans un état non acceptable, ceci malgré plusieurs relances verbales régulières concernant son hygiène personnelle et professionnelle. ![endif]&gt;![if&gt; L’employeur considérait avoir fait tout son possible pour l’intégrer dans les meilleures conditions, lui apportant une formation et tentant de mettre en place un bon parcours professionnel, tout en ayant le sentiment que l’employé n’avait pas fait d’effort pour saisir cette opportunité. Le congé avait été notifié lorsqu’il avait été considéré que son comportement commençait à nuire au bon fonctionnement de l’entreprise. L’employeur a relevé que plusieurs autres employés avaient été engagés au bénéfice des ARE et qu’ils donnaient pleine et entière satisfaction. 9.        Par décision sur opposition du 11 mai 2017, l’OCE a confirmé sa décision du 15 mars 2017. L’employeur avait été dûment informé des conditions liées à l’octroi des ARE et des conséquences liées à une résiliation du contrat de travail avant le terme de la mesure ou dans les trois mois suivant celui-ci. ![endif]&gt;![if&gt; 10.    L’employeur a formé recours contre cette décision en date du 10 juin 2017 auprès de la chambre des assurances sociales de la Cour de justice. L’entreprise s’était toujours beaucoup investie dans la réinsertion professionnelle de personnes éloignées du marché du travail. Elle avait déjà engagé quatre personnes en difficultés, dont trois faisaient encore partie de l’entreprise. Elle joignait à son recours des liens internet permettant de témoigner de son investissement et de sa responsabilité sociale. La décision rendue ne tenait pas compte de l’investissement fait à l’égard de l’employé, du fait que des remarques ainsi que des avertissements lui avaient été faits et qu’il n’en avait pas tenu compte. Son congé lui avait été notifié après qu’il avait été considéré que son comportement commençait à nuire au bon fonctionnement de l’entreprise. L’employeur demandait que la décision soit annulée et qu’il ne soit pas contraint de rembourser les ARE versées. ![endif]&gt;![if&gt; 11.    Le 3 juillet 2017, l’OCE a transmis les pièces de son dossier à la chambre des assurances sociales et indiqué persister dans les termes de sa décision sur opposition du 11 mai 2017, la recourante n’apportant aucun élément nouveau permettant de revoir sa position. ![endif]&gt;![if&gt; 12.    La recourante n’a pas donné de suite à l’invitation que la chambre des assurances sociales lui a faite, le 4 juillet 2017, en lui transmettant cette écriture de l’OCE, de présenter d’éventuelles observations. ![endif]&gt;![if&gt; EN DROIT 1.        a. 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recours, dès lors que celui-ci est dirigé contre une décision sur opposition révoquant une ARE – soit une prestation complémentaire cantonale de chômage – et faisant obligation de rembourser les allocations versées (soit CHF 13'357.25). ![endif]&gt;![if&gt; b. Le recours a été interjeté en temps utile (art. 49 al. 3 LMC ; art. 62 al. 1 let. a de la loi sur la procédure administrative du 12 septembre 1985 - LPA - E 5 10), dans le respect des exigences légales de forme et de contenu (art. 64 s. LPA), par une personne ayant qualité pour recourir, étant touchée par elle et ayant un intérêt digne de protection à son annulation ou sa modification (art. 60 al. 1 let. a et b LPA). c. Le recours est recevable. 2.        a. 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 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![endif]&gt;![if&gt; b. Les chômeurs domiciliés dans le canton de Genève ayant épuisé leur droit aux indemnités fédérales peuvent ainsi bénéficier d'une ARE s'ils retrouvent eux-mêmes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l'État ou d’une autre collectivité ou entité publique (art. 34 al. 1 LMC). Selon l’art. 32 al. 1 LMC, l’octroi d’une ARE est subordonné à la production, avant la prise d'emploi, d’un contrat de travail à durée indéterminée (al. 1). Le chômeur doit en outre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c.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au salaire dégressive,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 du salaire mensuel brut pendant le premier quart de la mesure, puis est réduite de 20 % par quart suivant (art. 27 du règlement d'exécution de la loi en matière de chômage du 23 janvier 2008 - RMC - J 2 20.01). d. L’autorité compétente pour appliquer les dispositions régissant l’ARE est l’OCE (art. 3 al. 1 RMC). 3.        a. L’art. 48B al. 1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cas d’application obligatoire de cette disposition le fait de mettre un terme au contrat de travail avant la fin de la durée totale de la mesure, sauf en cas de résiliation immédiate du contrat de travail pour justes motifs au sens de l'art. 337 CO. ![endif]&gt;![if&gt; Toutefois, selon l’art. 48B al. 2 LMC, l’autorité compétente peut renoncer à exiger la restitution sur demande de l’intéressé, lorsque celui-ci est de bonne foi et que la restitution le mettrait dans une situation financière difficile. Le droit de demander la restitution s'éteint 1 an après le moment ou l'autorité compétente a eu connaissance du fait, mais au plus tard 5 ans après le versement de la prestation (art. 48B al. 3 LMC ; ATAS/254/2015 du 7 avril 2015 consid. 5). Ces dispositions reprennent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 ATAS/376/2016 du 17 mai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 4.        a. Il y a violation de la LMC, fondant la révocation d’une ARE et la demande de restitution des allocations versées (art. 32 al. 2 et 48B al. 1 LMC), lorsque l’employeur met un terme au contrat de travail avant la fin de la durée totale de la mesure, sauf lorsque la résiliation du contrat de travail intervient avec effet immédiat pour justes motifs au sens de l'art. 337 CO (art. 32 al. 2 LMC). ![endif]&gt;![if&gt; b. L’art. 32 al. 2 LMC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Comme la chambre de céans l’a déjà jugé ( ATAS/376/2016 du 17 mai 2016 consid. 5b), les art. 32 al. 2 et 48B al. 1 LMC sont de rang légal, poursuivent un intérêt public et respectent le principe de la proportionnalité. Les restrictions qu’ils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5.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 ATAS/505/2016 du 28 juin 2016 consid. 6c ; ATAS/376/2016 du 17 mai 2016 consid. 6a ; ATAS/61/2016 du 26 janvier 2016 consid. 11 ; ATAS/102/2016 du 4 février 2016 consid. 7 ; ATAS/158/2016 du 1er mars 2016 consid. 13). ![endif]&gt;![if&gt; Par un arrêt du 30 mars 2017 ( ATAS/255/2017 ), rendu en plénum, elle a maintenu cette jurisprudence sur le plan du principe, parce que la révocation ex tunc d’une ARE et, partant, l’obligation des restituer les montants reçus, en cas de résiliation sans justes motifs, résulte de la loi elle-même (art. 32 al. 2 LMC), en plus de figurer dans le formulaire de demande d’une ARE et, depuis récemment, dans les décisions d’octroi de l’ARE. De plus, les justes motifs de licenciement devant être invoqués sans délai, on ne voit pas pourquoi, de façon générale, l’employeur pourrait le faire ultérieurement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 et compte tenu des circonstances concrètes. La chambre de céans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6.        a. En l’espèce, la résiliation du contrat de travail de l’employé n’est pas intervenue pour de justes motifs, ni formellement ni matériellement. Non seulement le recourant n’a pas évoqué, dans sa lettre de résiliation, de justes motifs de résiliation immédiate du contrat de travail, mais encore il a donné le congé à l’employé pour le prochain terme du délai de congé, qui était alors d’un mois, soit le 28 janvier 2017 pour le 28 février 2017. ![endif]&gt;![if&gt; Il n’est à tout le moins pas manifeste que le recourant aurait eu de justes motifs de licencier l’employé. Il ne ressort pas du dossier qu’après le troisième et dernier avertissement (du 24 janvier 2017) serait survenu un nouvel incident, d’une certaine gravité, qui aurait, même mis en relation avec les précédents manquements, constitué un juste motif de résiliation. D’après le recourant lui-même, le comportement dudit employé commençait seulement à nuire au bon fonctionnement de l’entreprise. Il appert en outre que le recourant a dispensé l’employé de son obligation de travailler pour des motifs de commodité personnelle, d’un commun accord, sans véritable justification liée aux motifs de le licencier, sans que ne soient démontrées des circonstances dont il faudrait déduire un risque non contrôlable pour l’entreprise que l’employé continue à fournir ses prestations, même imparfaitement, jusqu’au terme de son délai de congé, au demeurant alors que l’ARE continuait à être versée. b. Dans ces conditions, il n’y a pas lieu d’entrer en matière sur la question de savoir si, compte tenu d’avertissements qu’il avait certes donnés à l’employé, le recourant aurait été en droit de licencier ce dernier avec effet immédiat au sens de l’art. 337 CO. Il n’y a pas matière à faire devant la chambre de céans un procès auquel, par commodité et choix personnels, le recourant a préféré s’abstenir de s’exposer le cas échéant devant la juridiction des prud’hommes, sans plus se soucier qu’il bénéficiait d’un soutien financier de l’État visant à la réinsertion professionnelle de l’employé. Le recourant a choisi de ne pas licencier son employé avec effet immédiat, de même qu’il a choisi de ne pas contacter l’intimé avant de prendre dette disposition, alors que, dans son propre intérêt, il s’était engagé à le faire. 7.        L’intimé était donc fondé, et même tenu, de révoquer l’ARE accordée au recourant, ainsi que de lui réclamer restitution des allocations versées. ![endif]&gt;![if&gt; 8.        Mal fondé, le recours sera rejeté. ![endif]&gt;![if&gt; La procédure est gratuite, la recourante n’ayant pas agi de manière téméraire ni témoigné de légèreté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