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A/2500/2016 vom 8. Dezember 2016</w:t>
      </w:r>
    </w:p>
    <w:p>
      <w:r>
        <w:t>GE Cour de justice, 2016-12-08, FR</w:t>
      </w:r>
    </w:p>
    <w:p>
      <w:r>
        <w:rPr>
          <w:b/>
        </w:rPr>
        <w:t xml:space="preserve">Quelle: </w:t>
      </w:r>
      <w:r>
        <w:t>https://mcp.opencaselaw.ch/entscheid/ge_gerichte_A_2500_2016</w:t>
      </w:r>
    </w:p>
    <w:p>
      <w:r>
        <w:t>FR: GE_GERICHTE A/2500/2016 du 8 décembre 2016</w:t>
      </w:r>
    </w:p>
    <w:p>
      <w:r>
        <w:t>IT: GE_GERICHTE A/2500/2016 del 8 dicembre 2016</w:t>
      </w:r>
    </w:p>
    <w:p>
      <w:pPr>
        <w:pStyle w:val="Heading2"/>
      </w:pPr>
      <w:r>
        <w:t>Erwägungen</w:t>
      </w:r>
    </w:p>
    <w:p>
      <w:r>
        <w:rPr>
          <w:b/>
        </w:rPr>
        <w:t>E. 5</w:t>
      </w:r>
    </w:p>
    <w:p>
      <w:r>
        <w:t>ème Chambre En la cause Madame A______, domiciliée à PLAN-LES-OUATES, comparant avec élection de domicile en l'étude de Maître Monica BERTHOLET Monsieur B______, sans domicile ni résidence connus demandeurs contre FONDATION DE LIBRE PASSAGE D'UBS SA, sise Aeschenplatz 6, BASEL défenderesse EN FAIT 1.        Par jugement du 6 juin 2016, la 16 ème chambre du Tribunal de première instance a prononcé le divorce de Madame A______, née le ______ 1976, et Monsieur B______ , né le ______ 1975, mariés en date du 4 septembre 2004. ![endif]&gt;![if&gt; 2.        Selon le chiffre 4 du jugement précité, le Tribunal de première instance a ordonné le partage par moitié des avoirs de prévoyance professionnelle acquis par chacun des époux durant le mariage.![endif]&gt;![if&gt; 3.        Le jugement de divorce est devenu définitif le 21 juin 2016 et a été transmis d'office à la chambre de céans le 25 juillet 2016 pour exécution du partage.![endif]&gt;![if&gt; 4.        La chambre de céans a interpellé les institutions de prévoyance professionnelle des ex-époux en les priant de lui communiquer les montants des avoirs LPP des demandeurs acquis durant le mariage, soit entre le 4 septembre 2004 et le 21 juin 2016. ![endif]&gt;![if&gt; 5.        Par courrier du 12 septembre 2016, la Fondation de libre passage d’UBS SA a informé la chambre de céans que la demanderesse bénéficiait d’une prestation de libre passage de CHF 68'709.95. Le 13 septembre 2016, la Caisse de pensions de la République et Canton du Jura a fait savoir à la chambre de céans que la demanderesse avait acquis une prestation de libre passage de CHF 15'963.-, dont CHF 8'406.- acquis avant le mariage, avec les intérêts encourus jusqu'au divorce. Son avoir avait été transféré à la Fondation de prévoyance ASMAC. Selon le courrier de la Caisse de prévoyance de l’Etat de Genève (CPEG) du 13 septembre 2016, la prestation acquise avant le mariage par la demanderesse est de CHF 2’213.90, montant qui a été transféré à la Caisse de pensions de la République et Canton du Jura. Le 23 septembre 2016, Kessler Prévoyance SA a fait savoir à la chambre de céans que la demanderesse avait acquis une prestation de libre passage de CHF 66'016.40 qui a été transférée à la Fondation de libre passage d’UBS SA. En date du 3 octobre 2016, la Fondation de prévoyance ASMAC a indiqué à la chambre de céans que la demanderesse avait acquis une prestation de libre passage de CHF 59'185.- et qu'elle l'avait transférée à Kessler Prévoyance SA.![endif]&gt;![if&gt; 6.        Selon le courrier de Rendita du 20 septembre 2016, le demandeur avait acquis une prestation de libre passage de CHF 68.30, montant qui a été transféré à la Fondation de libre passage d’UBS SA. Le 21 septembre 2016, Personalvorsorge Gate Gourmet (PGG) a fait savoir à la chambre de céans que le demandeur avait acquis une prestation de libre passage de CHF 1'388.60 et que celle-ci a été transférée à la Fondation de libre passage d’UBS SA. Par courrier du 22 septembre 2016, la Caisse inter-entreprises de prévoyance professionnelle (CIEPP) a informé la chambre de céans que le demandeur avait acquis une prestation de libre passage de CHF 129.25 qui a été transféré à la Fondation de libre passage d’UBS SA. En date du 3 octobre 2016, la Fondation de libre passage d’UBS SA a indiqué à la chambre de céans que le demandeur bénéficiait d’une prestation de libre passage de CHF 1'482.75 à date du divorce.![endif]&gt;![if&gt; 7.        Le 18 octobre 2016, la chambre de céans a communiqué aux ex-époux sur quelle base elle procédera au partage de leurs prestations de sortie.![endif]&gt;![if&gt; 8.        En l'absence d'objections dans le délai fixé, la cause a été gardée à juger. ![endif]&gt;![if&gt; EN DROIT 1.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et 1.25% dès le 1 er janvier 2016. ![endif]&gt;![if&gt; 4.        En l’espèce, le juge de première instance a ordonné le partage par moitié des prestations de sortie acquises durant le mariage par les demandeurs. Les dates pertinentes sont, d’une part, celle du mariage, le 4 septembre 2004, d’autre part le 21 juin 2016, date à laquelle le jugement de divorce est devenu exécutoire.![endif]&gt;![if&gt; 5.        Selon les documents produits, la prestation acquise pendant le mariage par le demandeur est de CHF 1'482.75 tandis que celle accumulée par la demanderesse est de CHF 60'303.95. Ainsi le demandeur doit à son ex-épouse le montant de CHF 741.38 (CHF  1'482.75 : 2) et celle-ci lui doit la somme de CHF 30'151.98 (CHF 60'303.95 : 2), de sorte qu'il appartient à la demanderesse de verser à son ex-époux le montant de CHF 29'410.60 (CHF 30'151.98 – CHF 741.38).![endif]&gt;![if&gt;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