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A/2485/2013 vom 16. Juli 2014</w:t>
      </w:r>
    </w:p>
    <w:p>
      <w:r>
        <w:t>GE Cour de justice, 2014-07-16, FR</w:t>
      </w:r>
    </w:p>
    <w:p>
      <w:r>
        <w:rPr>
          <w:b/>
        </w:rPr>
        <w:t xml:space="preserve">Quelle: </w:t>
      </w:r>
      <w:r>
        <w:t>https://mcp.opencaselaw.ch/entscheid/ge_gerichte_A_2485_2013</w:t>
      </w:r>
    </w:p>
    <w:p>
      <w:r>
        <w:t>FR: GE_GERICHTE A/2485/2013 du 16 juillet 2014</w:t>
      </w:r>
    </w:p>
    <w:p>
      <w:r>
        <w:t>IT: GE_GERICHTE A/2485/2013 del 16 luglio 2014</w:t>
      </w:r>
    </w:p>
    <w:p>
      <w:pPr>
        <w:pStyle w:val="Heading2"/>
      </w:pPr>
      <w:r>
        <w:t>Volltext</w:t>
      </w:r>
    </w:p>
    <w:p>
      <w:r>
        <w:t>Genève Cour de justice (Cour de droit public) Chambre des assurances sociales 16.07.2014 A/2485/2013</w:t>
      </w:r>
    </w:p>
    <w:p>
      <w:r>
        <w:t>A/2485/2013 ATAS/871/2014 du 16.07.2014 ( PC ) , ADMIS/RENVOI En fait En droit RÉPUBLIQUE ET CANTON DE GENÈVE POUVOIR JUDICIAIRE A/2485/2013 ATAS/871/2014 COUR DE JUSTICE Chambre des assurances sociales Arrêt du 16 juillet 2014 4ème Chambre En la cause Madame A______, domiciliée au PETIT-LANCY recourante Contre SERVICE DES PRESTATIONS COMPLEMENTAIRES, sis route de Chêne 54, GENEVE intimé EN FAIT 1.        Madame A______ (ci-après la bénéficiaire ou la recourante), née en 1958, est veuve depuis 1985 de feu Monsieur A______, avec qui elle a eu un enfant, B______ A______, née en 1977. En 1988, la bénéficiaire a eu un deuxième enfant, C______. ![endif]&gt;![if&gt; 2.        Suite à sa demande déposée le 4 septembre 2000, la bénéficiaire a reçu des prestations complémentaires versées par le service des prestations complémentaires (ci-après le SPC ou l'intimé).![endif]&gt;![if&gt; 3.        Par décision du 20 décembre 2011, le SPC a octroyé à l'intéressée des prestations complémentaires fédérales de CHF 101.-, des prestations complémentaires cantonales de CHF 525.- et le subside pour l’assurance-maladie dès le 1 er janvier 2012. Le calcul prenait en compte un gain potentiel de CHF 12'700.-.![endif]&gt;![if&gt; 4.        Par décision du 19 décembre 2012, le SPC a octroyé des prestations complémentaires fédérales de CHF 98.-, des prestations complémentaires cantonales de CHF 529.- et le subside pour l’assurance-maladie dès le 1 er janvier 2013. Le calcul prenait en compte un gain potentiel de CHF 12'807.-.![endif]&gt;![if&gt; 5.        Par pli du 6 février 2013, la bénéficiaire a expliqué au SPC qu’elle allait être en fin de droit dès le 15 février 2013. Elle était âgée de 55 ans et ne trouvait pas de travail. Elle travaillait le matin pour le compte de D______, entre 6h00 et 8h00, et gagnait CHF 600.- par mois. Elle avait la garde de sa petite-fille de 5 ans qui vivait avec elle et souhaitait une augmentation des prestations complémentaires.![endif]&gt;![if&gt; 6.        Par courrier du 9 avril 2013, le SPC a requis les fiches de salaires et les décomptes des indemnités journalières versées par le chômage.![endif]&gt;![if&gt; 7.        Le 9 avril 2013, le SPC a recalculé le droit aux prestations complémentaires à compter du 1 er février 2013, compte tenu d’un gain de l’activité lucrative de CHF 6'746,75 et d’un gain potentiel de CHF 6'060, 25 (selon les normes de la convention collective de travail). Il en résultait des prestations complémentaires inchangées, soit CHF 98.- à titre de prestations complémentaires fédérales et CHF 529.- à titre de prestations complémentaires cantonales.![endif]&gt;![if&gt; 8.        Le 23 mai 2013, le SPC a reçu les attestations des prestations du chômage versées à la bénéficiaire du 1.1.2011 au 31.12.2011 (CHF 8'834.- net), du 1.1.2012 au 31.12.2012 (CHF 9'822.- net), du 1.1.2013 au 9.5.2013 (CHF 1'957.- net). Le SPC a également reçu les fiches de salaire pour l’année 2012 (CHF 8'766,30 net annuel), janvier 2013 (CHF 750,60 net) et février 2013 (CHF 620.- net).![endif]&gt;![if&gt; 9.        Par décision du 24 mai 2013, le SPC a indiqué à la bénéficiaire avoir recalculé le droit aux prestations complémentaires à compter du 1 er janvier 2012, compte tenu d’un gain de l’activité lucrative de CHF 8'766,30 et des indemnités de chômage de CHF 9'822.- en 2012. Il en résultait un droit à des prestations complémentaires cantonales de CHF 25.- par mois. Pour la période du 1 er janvier au 28 février 2013, le nouveau calcul prenait en compte un gain de l’activité lucrative de CHF 8'223,60 et des indemnités de chômage de CHF 11'742.-. Il en résultait aucun droit à des prestations complémentaires, la bénéficiaire avait toutefois droit au subside de l’assurance-maladie. Pour la période à compter du 1 er mars 2013, étaient pris en compte un gain de l’activité lucrative de CHF 8'223,60 et un gain potentiel de CHF 4'583,40. Il en résultait dès cette date un droit à des prestations complémentaires fédérales de CHF 98.- et à des prestations complémentaires cantonales de CHF 529.-. Les plans de calcul pour la période à compter du 1 er janvier 2012 prenaient en compte par ailleurs un tiers du loyer à titre de dépenses. Il en résultait, pour la période du 1 er janvier 2012 au 31 mai 2013, CHF 8'466.- versés en trop que la bénéficiaire était tenue de rembourser. ![endif]&gt;![if&gt; 10.    Par pli du 11 juin 2013, la bénéficiaire a fait opposition à la décision. Elle a expliqué qu'elle ne recevait plus les indemnités de chômage. Elle avait juste de l’argent pour vivre et payer les factures. Elle demandait au SPC d’annuler le montant à rembourser.![endif]&gt;![if&gt; 11.    Par décision sur opposition du 18 juillet 2013, le SPC a maintenu sa position. Le SPC avait été informé par courrier reçu le 8 février 2013 que la bénéficiaire était en fin de droit dès le 15 février 2013 et qu’elle travaillait deux heures par jour. C’était donc dans le respect des délais et à bon droit que le SPC avait repris les calculs des prestations complémentaires en prenant en compte un gain intermédiaire dès le 1 er janvier 2012 et des indemnités de chômage du 1 er janvier 2012 au 28 février 2013, sur la base des fiches de salaires et des attestations établies par le chômage.![endif]&gt;![if&gt; 12.    Par courrier du 22 juillet 2013 adressé au SPC, la bénéficiaire a contesté la décision. Elle ne touchait plus les indemnités de chômage et si elle avait perçu des prestations indues, c’était involontairement. Avec ce qu’elle percevait, elle devait payer son loyer, aider sa petite-fille qui était sous sa responsabilité et elle n’arrivait pas à boucler les fins de mois. Elle avait des dettes et était aux poursuites pour quelques débiteurs. Avec toute la bonne volonté, elle ne pourrait pas rembourser quoi que ce soit. Elle faisait des efforts pour s’en sortir et elle avait accepté un travail qui n'était pas facile.![endif]&gt;![if&gt; 13.    Le 30 juillet 2013, le SPC a adressé à la chambre de céans le courrier précité, comme objet de sa compétence.![endif]&gt;![if&gt; 14.    Par réponse du 29 août 2013, l’intimé a conclu au rejet du recours en se référant aux arguments notés dans la décision sur opposition. L’intimé a ajouté que les charges familiales dont faisait état la recourante ne faisaient pas partie des besoins vitaux dont la couverture est assurée par l’intimé. Il appartenait aux parents de la petite-fille de la recourante d’assurer son entretien. L'Hospice général était, le cas échéant, l’institution chargée d’apporter l’aide sociale aux personnes sortant du cadre des bénéficiaires. Enfin, l’examen des conditions d’une remise serait effectué après l’entrée en force de la décision litigieuse.![endif]&gt;![if&gt; 15.    Le 25 septembre 2013, la chambre de céans a entendu les parties. La recourante a expliqué avoir travaillé à l’aéroport jusqu’en 2010 ; puis elle s’était inscrite au chômage. Elle ne pensait pas en avoir informé l’intimé, mais elle ne s’en rappelait plus. Elle confirmait qu’en 2012 elle travaillait chez son employeur actuel et qu’elle avait perçu des indemnités de chômage. Elle faisait alors des recherches d’emploi à 100% dans la vente ou dans toute activité, mais elle n’avait rien trouvé. Sa fille, qui était étudiante, vivait avec elle et payait la moitié du logement, qui s’élevait à CHF 1'160.- La recourante avait la garde de sa petite-fille, dont le père, au chômage, versait quelques fois quelques montants pour sa fille. La recourante a expliqué avoir beaucoup de soucis. Elle devait s’occuper de sa petite-fille afin que sa propre fille puisse terminer son apprentissage. Sa fille était aidée par les prestations complémentaires familiales. La recourante n’arrivait pas à travailler plus et à son âge, cela devenait compliqué. Elle n’arrivait pas à payer ses impôts et se débrouillait avec ce qu’elle gagnait, mais n’avait pas les moyens de restituer le montant réclamé par l’intimé. Il n'était peut-être pas exclu qu’elle obtienne des heures supplémentaires de travail chez son employeur.![endif]&gt;![if&gt; L’intimé a indiqué n’avoir pas eu d’informations quant à la cessation d’activité et à l’inscription de la recourante au chômage. Il l’avait appris par le courrier de la recourante du 6 février 2013. Le loyer avait été partagé par trois pour tenir compte de la petite-fille également. Dès le 1 er mars 2013, l’intimé avait pris en compte le salaire et un gain potentiel estimé de CHF 4'583,40 pour atteindre un revenu hypothétique de CHF 12'807.-, ce qui correspondait au montant figurant à l’art. 14 OPC, pour une veuve de 55 ans. 16.    A la demande de la chambre de céans, la recourante a transmis notamment l’ordonnance du Tribunal tutélaire du 28 avril 2010 par laquelle D______, née le _______ 2008, fille de C______, a été placée chez sa grand-mère, la recourante. Des curatelles étaient instaurées pour surveiller et financer le placement (N° 1______/2009). La recourante a ajouté qu'elle était désolée de n'avoir pas informé l’intimé qu’elle touchait des indemnités journalières de chômage.![endif]&gt;![if&gt; 17.    Par pli du 6 novembre 2013, l’intimé a expliqué que l’ordonnance du Tribunal tutélaire précitée ne modifiait pas sa position, la prise en compte d’un loyer proportionnel de 2/3 était bien fondée. ![endif]&gt;![if&gt; 18.    A la demande de la chambre de céans, par pli du 1 er avril 2014, la caisse cantonale de chômage a expliqué que la recourante avait été indemnisée jusqu'au mois de février 2013, soit CHF 981,15 en janvier 2013 et CHF 870,55 en février 2013, selon les décomptes annexés.![endif]&gt;![if&gt; 19.    Le 14 avril 2014, à la demande de la chambre de céans, l'intimé a produit le dossier complet de la recourante.![endif]&gt;![if&gt; 20.    Par pli du 15 avril 2014, la curatrice de la petite-fille de la recourante a indiqué n'avoir effectué aucun versement en faveur de la recourante à compter de janvier 2012 et que le volet financier était clos depuis le 5 août 2011.![endif]&gt;![if&gt; 21.    Le 7 mai 2014, l'intimé a indiqué que les nouvelles pièces n'appelaient pas de commentaires particuliers.![endif]&gt;![if&gt; 22.    Après avoir adressé cette écriture à la recourante, la chambre de céans a gardé la cause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LPC est entrée en vigueur le 1 er janvier 2008. Elle abroge et remplace la LPC du 19 mars 1965 (aLPC). Pour les prestations complémentaires cantonales, la novelle du 13 décembre 2007 est également entrée en vigueur le 1 er janvier 2008. Elle modifie la loi sur les prestations cantonales complémentaires à l’assurance-vieillesse et survivants et à l’assurance-invalidité du 25 octobre 1968 (LPCC ; RS J 4 25)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de la recourante aux prestations complémentaires s'analysera selon le nouveau droit en vigueur dès le 1er janvier 2008 (ATF 132 V 215 consid. 3.1.1; ATF 127 V 466 consid.1; Arrêt du Tribunal fédéral 9C_935/2010 du 18 février 2011, consid. 2).![endif]&gt;![if&gt;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Le litige porte sur la restitution de CHF 8'466.- à titre de prestations versées du 1 er janvier 2012 au 31 mai 2013 et sur le droit de la recourante aux prestations complémentaires à compter du 1 er juin 2013. ![endif]&gt;![if&gt; 5.        a.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 e ).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Selon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b. En l'occurrence, il résulte des pièces versées au dossier que c'est seulement le 6 février 2013 que la recourante a informé l’intimé qu'elle arrivait à la fin de son droit aux indemnités de chômage et qu'elle exerçait une activité lucrative entre 6h00 et 8h00 du matin. Le 23 mai 2013, la recourante a transmis à l'intimé les attestations des prestations de chômage reçues en 2011, en 2012 et en janvier-février 2013. Elle a également transmis les fiches de salaires pour l'année 2012, janvier et février 2013. Dans la mesure où les indemnités journalières de chômage et le revenu de l'activité lucrative n’ont pas été pris en compte dans les calculs du droit aux prestations de la recourante alors qu’ils devaient l’être et que la recourante n'en avait pas informé l'intimé, ce dernier était en droit de solliciter la restitution des prestations versées indûment. Par ailleurs, en rendant, en date du 24 mai 2013, sa décision de restitution des prestations indûment versées depuis le 1 er janvier 2012, l'intimé a agi en temps utile, soit dans les délais d'un an dès la connaissance du fait et de cinq ans dès le versement de la prestation. 6.        Il y a lieu par conséquent d'examiner si le montant à restituer par la recourante a été correctement établi par l'intimé. Au vu des arguments et des pièces du dossier, il s'agit singulièrement de savoir si le revenu déterminant dès le 1 er janvier 2012 – soit le gain de l'activité lucrative, les indemnités de chômage et le gain potentiel – et les dépenses reconnues – soit le montant retenu à titre de loyer – ont été correctement déterminés par l'intimé.![endif]&gt;![if&gt; 7.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veuf ou de veuve, conformément à l'art. 4 al. 1 let. a bis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 1 LPC, les revenus déterminants comprennent notamment deux tiers des ressources en espèces ou en nature provenant de l'exercice d'une activité lucrative, pour autant qu'elles excèdent annuellement CHF 1'000.- pour une personne seule (let. a); les rentes, pensions et autres prestations périodiques, y compris les rentes de l'AVS et de l'AI (let.d); les ressources et parts de fortune dont un ayant droit s'est dessaisi (let. g).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c. Pour le calcul de la prestation complémentaire fédérale annuelle, sont pris en compte en règle générale les revenus déterminants obtenus au cours de l’année civile précédente et l’état de la fortune le 1 er janvier de l’année pour laquelle la prestation est servie (al. 1). La prestation complémentaire annuelle doit toujours être calculée compte tenu des rentes, pensions et autres prestations périodiques en cours (al. 3 de l'art. 23 OPC-AVS/AI). Pour la fixation des prestations complémentaires cantonales, sont déterminantes, les rentes, pensions et autres prestations périodiques de l'année civile en cours (let. a de l'art. 9 al. 1 LPCC). En cas de modification importante des ressources ou de la fortune du bénéficiaire, la prestation est fixée conformément à la situation nouvelle (art. 9 al. 3 LPCC).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8.        a. En l'occurrence, s'agissant du revenu déterminant, il n'est pas contesté qu'en 2012, la recourante a perçu un salaire de son activité lucrative ainsi que des indemnités journalières de chômage. ![endif]&gt;![if&gt; Selon les pièces versées au dossier, la recourante a reçu pour la période du 1 er janvier au 31 décembre 2012, CHF 9'822.- à titre d'indemnités de chômage, de sorte que c'est à juste titre que l'intimé a pris en compte intégralement ce montant dans le plan de calculs pour la période précitée. S'agissant du gain de l'activité lucrative, il est également établi que la recourante a perçu CHF 8'766,30 en 2012 (pièce 11 chargé intimé). Le montant relatif au gain de l'activité lucrative doit être pris en considération, dans le calcul des prestations complémentaires, à raison des deux tiers, après une déduction forfaitaire de CHF 1'000.- conformément à la loi (art. 11 al. 1 LPC), soit CHF 5'177,55, ce qui correspond au montant pris en considération par l'intimé. Sur ces deux éléments du revenu déterminant, les calculs de l'intimé pour l'année 2012 doivent donc être confirmés. b. S'agissant de la période du 1 er janvier au 28 février 2013, il résulte de l'instruction effectuée par la chambre de céans que la recourante a perçu, à titre d'indemnités journalières de chômage CHF 1'851,70 (CHF 981,15 en janvier + CHF 870,55 en février), ce qui correspond à un montant annuel de CHF 11'110,20 (1'851,70/2 x 12). C'est par conséquent à tort que l'intimé a pris en compte, dans le calcul des prestations complémentaires, un montant de CHF 11'742.- à titre d'indemnités de chômage. Sur ce point, le calcul effectué par l'intimé pour la période du 1 er janvier au 28 février 2013 est erroné. Il appartiendra à l'intimé de recalculer les prestations complémentaires en prenant en compte un montant de CHF 11'110,20 à titre d'indemnités de chômage. Il résulte par ailleurs des pièces versées au dossier que pendant la période précitée, la recourante a effectivement perçu un gain de l'activité lucrative de CHF 1'370,60 (CHF 750,60 en janvier 2013 + CHF 620.- en février 2013), ce qui correspond à un revenu annuel de CHF 8'223,60 (1'370,60/2 x 12). Le montant relatif au gain de l'activité lucrative a été pris en considération, dans le calcul des prestations complémentaires, à raison des deux tiers, après une déduction forfaitaire de CHF 1'000.-, soit CHF 4'815,75. Ce montant doit par conséquent être confirmé. c. S'agissant de la période à compter du 1 er mars 2013, il résulte du plan de calcul que l'intimé a pris en compte, à titre de gain de l'activité lucrative, un montant annuel de CHF 8'223,60. Or, si ce montant annualisé est correct pour les calculs portant sur la période du 1er janvier au 28 février 2013, il ne saurait être repris tel quel pour le calcul des prestations complémentaires à compter du 1 er mars 2013. On rappellera en effet que lorsqu’un nouveau calcul des prestations complémentaires est effectué dans le cadre de la révision impliquant une demande de restitution, il y a lieu de partir des faits tels qu’ils existaient réellement durant la période de restitution déterminante. Partant, dans la mesure où l'intimé a effectué un calcul du montant des prestations complémentaires à restituer jusqu'au 31 mai 2013, il aurait dû se fonder, s'agissant du gain de l'activité lucrative, sur le salaire effectivement reçu par la recourante en mars, en avril et en mai 2013. Pour ce motif, le montant retenu par l'intimé à titre de gain de l'activité lucrative pour la période courant dès le 1 er mars 2013 doit être annulé. Il appartiendra à l'intimé d'effectuer une instruction complémentaire sur les salaires obtenus en mars, avril et mai 2013. d. Il convient encore d'examiner si c'est à bon droit que l'intimé a pris en compte un gain potentiel de CHF 4'583,40 pour la période à compter du 1 er mars 2013, en se fondant sur l'art. 14b OPC-AVS/AI. En ce qui concerne les revenus déterminants pour les prestations complémentaires fédérales, l'art. 11 al. 1 let. g LPC dispose qu'ils comprennent notamment les ressources et parts de fortune dont un ayant droit s'est dessaisi.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131 V 329 consid. 4.2; ATF 123 V 35 ; ATF 121 V 205 consid. 4a, 117 V 289 consid. 2). L'art. 14b let. b de l'OPC-AVS/AI précise que pour les veuves, entre la 51ème et la 60 ème année, non invalides qui n'ont pas d'enfants mineurs, le revenu de l'activité lucrative à prendre en compte correspond au moins aux deux tiers du montant maximum destiné à la couverture des besoins vitaux des personnes seules selon l'art. 10 al. 1 let. a ch. 1 LPC. Le montant destiné à la couverture des besoins vitaux pour une personne seule était de CHF 19'210.- pour l'année 2013 (art. 10 al. 1 let. a ch. 1 LPC et art. 1 de l'ordonnance 11 concernant les adaptations dans le régime des prestations complémentaires à l'AVS/AI du 24 septembre 2010; RS 831.304, état au 1 er janvier 2013). Les revenus hypothétiques, provenant d'une activité lucrative, fixés schématiquement à l'art.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ATF 115 V 88 consid. 3). En ce qui concerne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9C_30/2009 du 6 octobre 2009, consid. 4.2 et les références citées). Il ressort par ailleurs de la jurisprudence fédérale que le gain potentiel doit être réalisable par l’intéressé. Le Tribunal fédéral a ainsi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(Arrêt du Tribunal fédéral 9C_150/2009 du 26 novembre 2009, consid. 6.2). Un gain hypothétique n’a pas à être pris en compte dans le cas d’un conjoint âgé de près de 54 ans, sans formation professionnelle, et qui avait perçu des indemnités de chômage pendant deux ans. Il a en effet été admis que durant la période d'allocation de l'indemnité de chômage, celui-ci avait fait tout ce que l'on pouvait attendre de lui pour retrouver un emploi. Son inactivité était donc due à des motifs conjoncturels (Arrêt du Tribunal fédéral des assurances P.88/01 du 8 octobre 2002). Enfin, selon l'office fédéral des assurances sociales, pour les veuves et les veufs non invalides qui ont des enfants mineurs vivant dans la communauté familiale, aucun revenu hypothétique minimum ne doit être pris en compte (OFAS, Directives concernant les prestations complémentaires à l'AVS et à l'AI –DPC; état au 1 er janvier 2013, chiffre 3425.03). e. En l'occurrence, l'intimé a retenu un gain potentiel de CHF 4'583,40 à compter du 1 er mars 2013, dès lors que le gain de l'activité lucrative effectivement perçu par la recourante n'atteint pas le montant minimum fixé par l'art. 14b OPC-AVS/AI. Il résulte de l'instruction menée par la chambre de céans que le Tribunal tutélaire a, en date du 28 avril 2010, ordonné le placement de l'enfant D______, née le ______ 2008, chez la recourante. Force est dès lors de constater que depuis le 28 avril 2010, la recourante, qui a la garde de fait d'un enfant en bas âge, se trouve dans la situation analogue à celle d'une personne veuve non invalide ayant un enfant mineur vivant dans la communauté familiale. Par conséquent, aucun revenu hypothétique minimum ne saurait être pris en compte pour ce motif. Qui plus est, il résulte des pièces versées au dossier que la recourante, âgée de 55 ans en 2013, sans formation particulière, a travaillé jusqu'en février 2011 (pièce 14 dossier intimé) et qu'elle a un enfant en bas âge à sa charge depuis avril 2010. A la recherche d'un emploi à 100%, elle s'est inscrite au chômage et a perçu des indemnités journalières du 1 er mars 2011 au 28 février 2013. Depuis janvier 2012, elle exerce une activité lucrative entre 6h00 et 8h00 du matin. Force est dès lors d'admettre que durant la période d'allocation de l'indemnité de chômage, la recourante a entrepris tout ce que l'on pouvait attendre d'elle pour retrouver un emploi à plein temps, faute de quoi les organes de l'assurance-chômage lui auraient dénié tout droit corrélatif. Il convient ainsi de retenir que, malgré tous ses efforts, la recourante n'a pas été en mesure d'augmenter son taux d'occupation. Pour ce motif également, la chambre de céans est d'avis qu'aucun gain hypothétique ne saurait être pris en compte. Par conséquent, aucun gain potentiel ne peut être admis à partir du 1er mars 2013. 9.        a. Il convient encore d'examiner si c'est à juste titre que l'intimé a pris en compte le loyer à raison du tiers seulement, soit CHF 4'640.- (CHF 13'920.-/3) à titre de dépenses reconnues dès le 1er janvier 2012, au motif que la recourante partage son logement avec sa fille et sa petite-fille.![endif]&gt;![if&gt; L'art. 10 al. 1 let. b ch. 1 LPC prévoit pour les personnes qui ne vivent pas en permanence ou pour une longue période dans un home ou dans un hôpital (personnes vivant à domicile), que les dépenses reconnues sont notamment le loyer d'un appartement et les frais accessoires y relatifs; le montant annuel maximal reconnu est de 13'200 fr. pour les personnes seules. S'agissant des prestations cantonales, les dépenses reconnues sont celles énumérées par la loi fédérale et ses dispositions d'exécution, à l'exclusion du montant destiné à la couverture des besoins vitaux, remplacé par le montant destiné à garantir le revenu minimum cantonal d'aide sociale (art. 6 LPCC).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Par loyer au sens de cette disposition, il faut entendre le loyer brut, comprenant l'acompte mensuel pour les frais accessoires (art. 10 al. 1 let. b LPC). Selon la jurisprudence, le critère est de savoir s'il y a logement commun, indépendamment de savoir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 b. Les père et mère doivent pourvoir à l'entretien de l'enfant jusqu'à sa majorité [art. 276 al.1 et 277 al. 1 du Code civil suisse du 10 décembre 1907 (CC ; RS 210)]. Selon l'art. 310 CC, lorsqu'elle ne peut éviter autrement que le développement de l'enfant en soit compromis, l'autorité tutélaire retire l'enfant aux père et mère ou aux tiers chez qui il se trouve et le place de façon appropriée (al. 1). Selon l'art. 294 CC, à moins que le contraire n'ait été convenu ou ne résulte clairement des circonstances, les parents nourriciers ont droit à une rémunération équitable (al. 1). La gratuité est présumée lorsqu'il s'agit d'enfants de proches parents ou d'enfants accueillis en vue de leur adoption (al. 2). Les père et mère restent tenus de leur obligation d'entretien, qui se traduira par des prestations pécuniaires, puisque l'enfant n'est plus placé sous leur garde (cf. art. 276 al. 2 CC). c. 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L'assistance privée est régie par les art. 328 et 329 CC, l'assistance publique par l'aide sociale notamment (Antoine EIGENMANN in Commentaire Romand, Code civil I, n. 1 ad art. 328 CC).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op. cit.,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des époux et des père et mère - au moins jusqu'à la majorité de l'enfant [art. 276 et ss CC] - passe avant la seconde (art. 328 al. 2 CC; EIGENMANN, op. cit., n. 5 ad art. 328/329 CC). d. S'agissant des enfants majeurs, le Tribunal fédéral a posé le principe qu'on ne peut exiger d'un parent qu'il subvienne à leur entretien que si, après versement de cette contribution, le débiteur dispose encore d'un revenu dépassant d'environ 20% son minimum vital au sens large (ATF 132 III 209 ; ATF 118 II 97 consid. 4b/aa). Il n'existe pas non plus d'obligation morale d'entretien du père d'un enfant majeur lorsque les ressources de celui-ci sont insuffisantes, étant précisé que celui-là peut bénéficier d'aides étatiques (ATF 105 V 271 ; ATAS/713/2011 ).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 ATAS/1396/2012 ). La chambre de céans a également estimé qu'une bénéficiaire, qui partageait son logement avec sa fille et sa petite-fille, n'était pas tenue à une obligation d'entretien envers sa petite-fille, ni à une obligation d'ordre moral ( ATAS/28/2007 ). Par arrêt du 25 mars 2010, la chambre de céans a toutefois admis une exception au partage du loyer dans le cas d'une bénéficiaire partageant l'appartement avec son mari et les deux enfants mineurs de ce dernier. Dès lors que leur mère était sans ressources, il convenait de reconnaître de la part de la belle-mère un devoir moral d'assistance envers les enfants mineurs de son mari et pour lesquels il n'y avait aucune autre aide spécifique de l'Etat pour leur entretien que celles déjà perçues ( ATAS/338/2010 ). e.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f. En l'occurrence, la recourante partage son logement avec sa fille C______, âgée de 24 ans en 2012, et sa petit-fille, âgée de 4 ans en 2012. Il n'est pas contesté, ni contestable que la fille et la petite-fille de la recourante, qui ne peuvent prétendre à aucune rente d'enfant ou d'orphelin, ne sont pas incluses dans le calcul des prestations complémentaires (art. 9 al. 2 LPC). Il n'est pas non plus contestable, au vu de la jurisprudence précitée et dans la mesure où la fille de la recourante, majeure, en formation et participant pour moitié au financement du loyer, qu'un partage de celui-ci soit effectué en ce qui la concerne. Reste à déterminer si un partage du loyer doit également intervenir au motif que la recourante partage son appartement avec sa petite-fille. Il résulte des pièces versées au dossier que suite à l'ordonnance rendue par le tribunal tutélaire le 28 avril 2010, la recourante a acquis la garde de fait de sa petite-fille et est devenue sa grand-mère nourricière. Depuis lors, la recourante est ainsi tenue de l'accueillir sous son toit, de sorte que la cohabitation de la recourante avec sa petite-fille résulte d'une décision de justice. Cela étant, que la cohabitation de la recourante avec sa petite-fille découle d'une telle obligation ne permet toutefois pas encore de retenir une exception au principe du partage du loyer. On rappellera en effet que les parents de la petite-fille restent en principe tenus de leur obligation d'entretien. Or, à cet égard, il résulte des pièces du dossier que l'intimé n'a effectué aucune instruction sur ce point, de sorte que rien ne permet de déterminer si les parents sont en mesure de contribuer à l'entretien de leur fille et, le cas échéant, s'ils remplissent les conditions pour l'obtention d'aides étatiques. La recourante a certes indiqué que sa fille percevait des prestations complémentaires familiales, sans que l'on sache depuis quand – étant relevé que ces prestations sont seulement en vigueur depuis le 1 er novembre 2012, alors que la période litigieuse du cas d'espèce remonte au 1 er janvier 2012 - ni si le montant perçu comporte une part du loyer pour la petite-fille. En outre, il apparaît qu'aucune curatelle n'a été instaurée pour financer le placement de la petite-fille chez la recourante, sans que l'on en connaisse toutefois les raisons. En l'absence d'éléments pertinents sur les contributions apportées par les parents à l'entretien de leur fille, et compte tenu des circonstances particulières du cas d'espèce, à savoir que la cohabitation de la recourante avec sa petite-fille résulte d'une décision de justice, force est de constater que la prise en compte par l'intimé d'une part de loyer eu égard à la petite-fille de la recourante, ne peut, en l'état, être confirmée par la chambre de céans. La cause devra être renvoyée à l'intimé afin qu'il procède à une instruction pour déterminer si les parents de la petite-fille de la recourante étaient en mesure de contribuer à l'entretien de leur fille à compter du 1 er janvier 2012, et le cas échéant, s'ils remplissaient les conditions pour l'obtention d'aides étatiques. 10.    a. Enfin, la recourante invoque sa bonne foi ainsi que sa situation financière difficile et demande à être dispensée de son obligation de restituer.![endif]&gt;![if&gt;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 En l’espèce, la décision de restitution n’étant pas entrée en force, la bonne foi et la situation financière de la recourante ne peuvent être examinées dans le cadre de la présente procédure et c'est, partant, à juste titre que l'intimé n'a pas statué sur cette question. 11.    Au vu de ce qui précède, le recours est partiellement admis et le dossier renvoyé à l’intimé pour instruction complémentaire quant aux salaires perçus par la recourante en mars, avril et mai 2013, quant aux contributions financières dont bénéficie la petite-fille de la recourante et détermination du montant du loyer à prendre en compte dès le 1er janvier 2012, puis nouveaux calculs des prestations complémentaires et nouvelle décision, tenant compte d'un montant de CHF 11'110,20 à titre d'indemnités journalières de chômage pour la période du 1er janvier au 28 février 2013, des montants effectivement perçus par la recourante de son activité lucrative dès le 1er mars 2013 et, enfin, sans prendre en compte un gain potentiel dès le 1er mars 2013. La décision sur opposition du 18 juillet 2013 sera annulée au sens des considérants.![endif]&gt;![if&gt; 12.    Pour le surplus, la procédure est gratuite (art. 61 let. a LPGA).![endif]&gt;![if&gt; PAR CES MOTIFS, LA CHAMBRE DES ASSURANCES SOCIALES : Statuant A la forme : 1.        Déclare le recours recevable.![endif]&gt;![if&gt; Au fond : 2.      L'admet partiellement au sens des considérants et annule la décision de l'intimé du 18 juillet 2013. ![endif]&gt;![if&gt; 3.      Dit qu'aucun gain potentiel ne doit être pris en considération dès le 1er mars 2013.![endif]&gt;![if&gt; 4.      Renvoie la cause à l'intimé pour instruction complémentaire et nouveaux calculs des prestations complémentaires au sens des considérants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