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A/2473/2020 vom 28. Juni 2021</w:t>
      </w:r>
    </w:p>
    <w:p>
      <w:r>
        <w:t>GE Cour de justice, 2021-06-28, FR</w:t>
      </w:r>
    </w:p>
    <w:p>
      <w:r>
        <w:rPr>
          <w:b/>
        </w:rPr>
        <w:t xml:space="preserve">Quelle: </w:t>
      </w:r>
      <w:r>
        <w:t>https://mcp.opencaselaw.ch/entscheid/ge_gerichte_A_2473_2020</w:t>
      </w:r>
    </w:p>
    <w:p>
      <w:r>
        <w:t>FR: GE_GERICHTE A/2473/2020 du 28 juin 2021</w:t>
      </w:r>
    </w:p>
    <w:p>
      <w:r>
        <w:t>IT: GE_GERICHTE A/2473/2020 del 28 giugno 2021</w:t>
      </w:r>
    </w:p>
    <w:p>
      <w:pPr>
        <w:pStyle w:val="Heading2"/>
      </w:pPr>
      <w:r>
        <w:t>Erwägungen</w:t>
      </w:r>
    </w:p>
    <w:p>
      <w:r>
        <w:rPr>
          <w:b/>
        </w:rPr>
        <w:t>E. 6</w:t>
      </w:r>
    </w:p>
    <w:p>
      <w:r>
        <w:t>ème Chambre En la cause Monsieur A______, domicilié ______, à GENÈVE, comparant avec élection de domicile en l'étude de Maître Daniela LINHARES recourant contre SUVA CAISSE NATIONALE SUISSE D'ASSURANCE EN CAS D'ACCIDENTS, sise Fluhmattstrasse 1, LUCERNE, comparant avec élection de domicile en l'étude de Maître Didier ELSIG intimée EN FAIT 1.        Monsieur A______ (ci-après : l’assuré), né le ______ 1963, arrivé en Suisse en 2017, a travaillé pour B______ SA du 23 avril 2018 au 31 octobre 2019 à un taux d’environ 75 %. Il était assuré à ce titre selon la loi fédérale sur l'assurance-accidents, du 20 mars 1981 (LAA) auprès de la Caisse nationale d’assurance suisse en cas d’accidents (ci-après : la SUVA). 2.        Le 3 mai 2019, l’assuré a chuté sur le dos. La SUVA a pris le cas en charge. 3.        Une IRM lombaire du 16 mai 2019 a conclu à une discopathie dégénérative de la jonction dorso-lombaire et discopathie dégénérative discrète L5-S1. 4.        Le 14 juin 2019, le docteur C______, du centre médico-chirurgical D______, a attesté d’une chute de l’assuré sur le dos le 3 mai 2019 entrainant immédiatement des douleurs. 5.        Le 22 mai 2019, un scanner thoraco-abdomino-pelvien a conclu à l’absence de lésion traumatique osseuse récente mise en évidence notamment au niveau du gril costal droit. Ancienne fracture des branches ilio et ischio-pubiennes à droite. 6.        Le 12 juillet 2019, le docteur E______, FMH orthopédie, a attesté d’une contusion de la région lombaire et lombalgies post-traumatiques. 7.        Le 20 septembre 2020, l’assuré s’est entretenu avec un gestionnaire de la SUVA. Il a déclaré ressentir des douleurs permanentes au milieu du dos, mais supportables grâce aux antidouleurs. Il était toujours en incapacité de travail totale. 8.        Le 17 janvier 2020, les docteurs F______, médecin adjoint agréé et G______, médecin interne aux Hôpitaux Universitaires de Genève (HUG), ont rendu un rapport après avoir examiné l’assuré pour un diagnostic de lombalgies communes chroniques post-traumatiques et proposé une prise en charge multidisciplinaire. 9.        Le 10 février 2020, le docteur H______, FMH chirurgie orthopédique et traumatologique, médecin d’arrondissement de la SUVA, a rendu une appréciation médicale selon laquelle un scanner et une IRM n’avaient pas mis en évidence de lésion traumatique suite à l’accident. Il n’y avait pas d’hernie post-traumatique et le statu quo sine était atteint ; les troubles étaient probablement en lien avec la discopathie préexistante. 10.    Par décision du 11 février 2020, la SUVA a mis fin aux prestations au 24 février 2020. 11.    Le 14 février 2020, l’assuré a fait opposition à cette décision, en relevant qu’il n’avait pas été malade ou accidenté avant l’accident du 3 mai 2019. 12.    L’assuré, représenté par une avocate, a complété son opposition le 26 avril 2020 en concluant à la poursuite du versement des indemnités journalières. Depuis l’accident, il avait des douleurs importantes au dos ; tous ses médecins attestaient de lombalgies post-traumatiques. 13.    Par décision du 20 juillet 2020, la SUVA a rejeté l’opposition de l’assuré, au motif que l’avis du Dr H______ était probant et qu’une expertise ne se justifiait pas. 14.    Le 20 août 2020, l’assuré, représenté par son avocate, a recouru auprès de la chambre des assurances sociales de la Cour de justice à l’encontre de la décision sur opposition de la SUVA, en concluant à son annulation et à l’octroi d’une indemnité journalière entière dès le 25 février 2020 ainsi qu’au paiement des frais médicaux. Le Dr F______ avait indiqué des lombalgies post-traumatiques et il souffrait d’une protrusion discale ; il était en parfaite santé avant l’accident ; il souffrait toujours d’importantes douleurs au dos. 15.    Le 19 novembre 2020, la SUVA a conclu au rejet du recours. Seuls les avis des Drs E______ et F______ étaient en contradiction avec les rapports d’imagerie ; non motivés, ces avis n’étaient pas probants. Sans lésion traumatique, le statu quo sine était retrouvé après 9 mois. Le fait que l’assuré n’avait pas souffert du dos avant l’accident n’était pas pertinent. 16.    Le 20 décembre 2020, l’assuré a répliqué. Le médecin d’arrondissement de la SUVA avait rendu un rapport sans l’avoir examiné alors que ses médecins traitants avaient conclu à des lésions post-traumatiques. 17.    Le 1 er mars 2021, la chambre de céans a entendu les parties en audience de comparution personnelle. Le recourant a déclaré : « J’ai mal au dos en permanence. J’ai chuté sur le dos alors que j’effectuais du nettoyage à la Coop de la I______. C’est le muscle du côté droit qui est douloureux. Mon médecin dit que mes douleurs viennent du muscle et non pas de la protrusion discale. Avant l’accident je n’avais jamais eu mal au dos et je n’avais jamais été en arrêt. Mon médecin avait proposé que je séjourne à la Clinique de Sion mais la SUVA a refusé. Je suis suivi par le Dr E______ que je vois chaque mois et qui me fait un arrêt de travail mensuel. J’ai vu deux fois le Dr F______ au HUG mais ce n’est pas lui qui fait mon suivi. Je ne me rappelle pas que les HUG m’aient proposé un programme PROMIDOS. J’ai été licencié. Je ne suis pas inscrit au chômage mais pris en charge par l’Hospice général. J’ai des douleurs à chaque mouvement, même à la marche. Je considère que je ne peux pas travailler avec ces douleurs. Je préfèrerais travailler, ce serait mieux pour ma tête, je n’ai pas l’habitude de rester comme ça. Selon l’Hospice général l’OAI attend l’issue de la procédure en matière de LAA. Mes médecins traitants, les Drs E______ et F______, disent que mes douleurs sont en lien avec l’accident. J’ai fait de la physiothérapie sans effet positif. J’ai arrêté ce traitement. Je n’ai jamais rencontré de médecin de la SUVA. Ma mère est décédé le mois dernier et je me suis rendu au Portugal en avion, le voyage a été difficile. Même conduire une voiture est compliqué. Je vis seul dans un appartement dans lequel je reste la plupart du temps. Ma fille habite près de chez moi et c’est elle qui s’occupe de mon ménage et fait mes grandes courses. Je me contente d’aller acheter des petites courses tel que du pain, sinon c’est moi qui me fait à manger. Je sors tous les jours et marche un peu. Sinon je reste chez moi et j’alterne les positions, parfois je dois me coucher. Je prends tous les jours des médicaments (antidouleurs), j’ai une ceinture médicale mais elle me fait mal lorsque je la mets. Je ne me sens pas bien dans ma tête à cause de toutes ces restrictions physiques. » L’avocate du recourant a déclaré : « Nous demandons l’audition du Dr F______ pour qu’il se prononce sur le lien de causalité entre les douleurs et l’accident. » 18.    À la demande de la chambre de céans, les Drs E______ et F______ ont donné des renseignements complémentaires. -          Le 15 mars 2021, le Dr E______ a indiqué un suivi depuis le 12 juillet 2019, à une fréquence d’environ une fois par mois, pour un diagnostic de discopathie protrusive sans conflit et des limitations fonctionnelles de port de lourdes charges, mouvements répétitifs et un empêchement à se plier au niveau du dos. La douleur persistante était due à la protrusion discale et il était difficile de dire si celle-ci était due à l’accident ; il était d’accord avec l’avis du Dr H______ du 10 février 2020, en particulier avec la fixation d’un statu quo sine à février 2020 ; il était difficile de dire si les lombalgies étaient dues à l’accident au-delà du 24 février 2020 ; il présentait des douleurs lombaires réfractaires au traitement. -          Le 8 avril 2021, le Dr F______ et la doctoresse G______, médecin interne au service de rhumatologie des HUG, ont indiqué que les 14 novembre 2019 et 16 janvier 2020 l’assuré avait présenté un syndrome lombo-vertébral chronique, sans syndrome radiculaire, de sorte qu’il n’était pas en lien avec la protrusion discale ; il était extrêmement peu probable que la protrusion discale soit due à l’accident ; en revanche, les lombalgies et le syndrome lombo-vertébral étaient clairement apparus suite à la chute ; il s’agissait donc d’une lombalgie post-traumatique, résultant d’une contracture musculaire ; sa chronicisation était due à plusieurs facteurs, physiques, environnementaux et psychiques et s’appréhendait selon un modèle biopsychosocial ; une approche multidisciplinaire devait être introduite le plus rapidement possible, ce qui avait été demandé à la SUVA, en vain. 19.    Les 26 avril et 17 mai 2021, les parties ont persisté dans leurs conclusions. EN DROIT 1.        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b. À teneur de l'art. 1 al. 1 LAA, les dispositions de la LPGA s'appliquent à l'assurance-accidents, à moins que la loi n'y déroge expressément. Le 1 er janvier 2021 est entrée en vigueur la modification du 21 juin 2019 de la LPGA. Toutefois, dans la mesure où le recours était, au 1 er janvier 2021, pendant devant la chambre de céans, il reste soumis à l'ancien droit (cf. art. 82a LPGA). c. Interjeté dans la forme et le délai prévus par la loi, le recours est recevable (art. 60 LPGA). 2.        Le litige porte sur le droit du recourant à l’octroi d’une indemnité journalière de la part de l’intimée au-delà du 24 février 2020. 3.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4.        a.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(statu quo sine ) (RAMA 1994 n° U 206 p. 328 consid. 3b;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ATF 125 V 195 consid. 2; RAMA 2000 n° U 363 p. 46). b. Dans le cadre de lombalgies ou de lombosciatalgies sans constatation d’une aggravation radiologique, le statu quo est en principe retrouvé après 3 ou 4 mois, la symptomatologie étant alors à mettre sur le compte de l’âge (arrêt du Tribunal fédéral 8C_508/2008 du 22 octobre 2008 consid. 4.2). S’agissant de l’aggravation d’un état antérieur dégénératif au niveau de la colonne vertébrale, le statu quo sine est dans la règle atteint après 6 ou 9 mois, mais au plus tard après un an (arrêt du Tribunal fédéral 8C_508/2008 du 22 octobre 2008 consid.4.2). c.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 RAMA 2000 n° U 378 p. 190 consid. 3; arrêt du Tribunal fédéral 8C_560/2017 du 3 mai 2018 consid. 6.1).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voir également arrêt du Tribunal fédéral des assurances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 du Tribunal fédéral des assurances U 354/04 du 11 avril 2005 consid. 2.2; voir également arrêt du Tribunal fédéral des assurances U 60/02 du 18 septembre 2002). 5.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7.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8.        a. En l’occurrence, l’intimée s’est fondée sur l’appréciation du 10 février 2020 de son médecin d’arrondissement pour fixer le statu quo sine au 24 février 2020. Celui-ci a considéré que la chute avec impact sur le rachis lombaire - sans lésion traumatique attestée au bilan radiologique et sans hernie discale post-traumatique – avait cessé ses effets délétères neuf mois plus tard ; les troubles persistants étaient probablement en lien avec la discopathie. Le recourant conteste cette appréciation, en relevant que le Dr F______ a objectivé un syndrome lombo-vertébral chronique suite à la chute et que le bilan radiologique avait montré une protrusion discale. b. S’agissant de la protrusion discale objectivée à l’IRM du 16 mai 2019, le Dr E______ a relevé qu’il était difficile de dire si elle était en lien avec l’accident et le Dr F______ a clairement exclu un tel lien de causalité. Ces deux avis rejoignent celui du Dr H______, lequel a écarté la présence d’une hernie discale post-traumatique en raison d’un impact avec une faible énergie cinétique. Cette conclusion, qui n’est contestée par aucun autre avis médical au dossier, va également dans le sens de la jurisprudence susmentionnée (arrêt du Tribunal fédéral 8C_560/2017 du 3 mai 2018). La protrusion discale n’est donc, au degré de la vraisemblance prépondérante, pas en lien avec l’accident. S’agissant des lombalgies et du syndrome lombo-vertébral, il est admis par l’intimée qu’ils ont été déclenchés par l’accident. Le médecin-conseil estime cependant que le statu quo sine a été atteint neuf mois plus tard, de sorte que l’intimée a cessé de prester au 24 février 2020. À cet égard, le Dr E______ a indiqué qu’il était d’accord avec l’avis du Dr H______ quant à la fixation du statu quo sine à février 2020, en indiquant même qu’il était difficile de dire si les lombalgies étaient dues à l’accident. Quant au Dr F______ il a constaté un lien de causalité naturelle entre la chute et les lombalgies, tout en précisant que la persistance du syndrome lombo-vertébral au-delà de trois mois après un accident l’ayant déclenché relevait toujours d’une multitude de facteurs, dont des facteurs environnementaux et psychiques, lesquels ne sauraient, en l’occurrence, être en lien avec l’accident. Son avis ne diverge ainsi pas fondamentalement de celui des Drs H______ et E______ fixant le statu quo sine neuf mois après l’accident. Ces constatations médicales vont, de surcroît, dans le sens de la jurisprudence précitée du Tribunal fédéral (arrêt 8C_508/2008 du 22 octobre 2008). c. Au demeurant, la fixation du statu quo sine au 24 février 2020, soit à plus de neuf mois de l’accident, ne peut qu’être confirmée. 9.        Au vu de ce qui précède, le recours est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