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A/2472/2017 vom 6. September 2017</w:t>
      </w:r>
    </w:p>
    <w:p>
      <w:r>
        <w:t>GE Cour de justice, 2017-09-06, FR</w:t>
      </w:r>
    </w:p>
    <w:p>
      <w:r>
        <w:rPr>
          <w:b/>
        </w:rPr>
        <w:t xml:space="preserve">Quelle: </w:t>
      </w:r>
      <w:r>
        <w:t>https://mcp.opencaselaw.ch/entscheid/ge_gerichte_A_2472_2017</w:t>
      </w:r>
    </w:p>
    <w:p>
      <w:r>
        <w:t>FR: GE_GERICHTE A/2472/2017 du 6 septembre 2017</w:t>
      </w:r>
    </w:p>
    <w:p>
      <w:r>
        <w:t>IT: GE_GERICHTE A/2472/2017 del 6 settembre 2017</w:t>
      </w:r>
    </w:p>
    <w:p>
      <w:pPr>
        <w:pStyle w:val="Heading2"/>
      </w:pPr>
      <w:r>
        <w:t>Volltext</w:t>
      </w:r>
    </w:p>
    <w:p>
      <w:r>
        <w:t>Genève Cour de justice (Cour de droit public) Chambre des assurances sociales 06.09.2017 A/2472/2017</w:t>
      </w:r>
    </w:p>
    <w:p>
      <w:r>
        <w:t>A/2472/2017 ATAS/763/2017 du 06.09.2017 ( AI ) , ADMIS/RENVOI rÉpublique et canton de genÈve POUVOIR JUDICIAIRE A/2472/2017 ATAS/763/2017 COUR DE JUSTICE Chambre des assurances sociales Arrêt du 6 septembre 2017 4 ème Chambre En la cause L'enfant A______, soit pour elle ses parents, Madame  B______ et Monsieur C______, domiciliés c/o Monsieur D______, au PETIT-LANCY, représentés par PRO INFIRMIS GENÈVE recourante contre OFFICE DE L'ASSURANCE-INVALIDITÉ DU CANTON DE GENÈVE, sis rue des Gares 12, GENÈVE intimé Vu la décision de l’office de l’assurance-invalidité du canton de Genève (ci-après l’OAI) du 5 mai 2017 rejetant la demande d’allocation pour impotent de l’enfant A______ (ci-après l’assurée ou la recourante), née le ______ 2016, représentée par ses parents, Madame B______ et Monsieur C______ ; Vu le bref recours interjeté le 31 mai 2017 par les parents de l’assurée, par l’intermédiaire de Pro infirmis Genève, faisant valoir que l'OAI n'avait pas tenu compte du rapport établi le 3 avril 2017 par le docteur E______ ; Vu la réponse de l’OAI du 4 juillet 2017 indiquant qu’au vu des éléments au dossier, il estimait justifié de procéder à une enquête afin de déterminer le besoin d’aide de l’assurée et concluant dès lors au renvoi du dossier pour instruction complémentaire ; Vu le dossier transmis par l'OAI avec sa réponse, dont il ressort qu'il a reçu le rapport médical précité le 10 avril 2017 ; Vu le courrier du 12 juillet 2017 par lequel les parents de la recourante ont indiqué être d’accord avec le renvoi de la cause à l'OAI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art. 89B de la loi sur la procédure administrative du 12 septembre 1985 - [LPA-GE - E 5 10]) ; Qu’en vertu de l’art. 53 al. 3 LPGA, l’assureur peut reconsidérer une décision contre laquelle un recours est formé jusqu’à l’envoi de son préavis ; Qu'en l'occurrence, l'intimé a proposé le renvoi du dossier dans sa réponse du 4 juillet 2017, sans rendre de décision formelle en ce sens ; Qu’en conséquence, sa requête doit être considérée comme une proposition au juge ; Que la recourante a accepté le renvoi ; Qu'il apparaît opportun, en l'espèce, que l'intimé complète l'instruction de la cause ; Qu’il convient en conséquence d'annuler la décision querellée et de renvoyer la cause à l'OAI pour instruction complémentaire et nouvelle décision ; Que la recourante obtenant gain de cause, elle a droit à des dépens qui seront fixés à CHF 300.- (art. 61 let. g LPGA) ; Qu'il se justifie de mettre les frais à la charge de l'intimé dès lors que sa demande de renvoi est due à une nouvelle appréciation d'un avis médical déjà en sa possession lorsqu'il a pris la décision querellée (art. 69 al. 1bis LAI). PAR CES MOTIFS, LA CHAMBRE DES ASSURANCES SOCIALES : Statuant À la forme : 1.        Déclare le recours recevable. Au fond : 2.        L’admet. 3.        Annule la décision de l’OAI du 5 mai 2017 et lui renvoie la cause pour instruction complémentaire et nouvelle décision. 4.        Condamne l'OAI à verser à la recourante CHF 300.-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