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A/2464/2003 vom 25. März 2004</w:t>
      </w:r>
    </w:p>
    <w:p>
      <w:r>
        <w:t>GE Cour de justice, 2004-03-25, FR</w:t>
      </w:r>
    </w:p>
    <w:p>
      <w:r>
        <w:rPr>
          <w:b/>
        </w:rPr>
        <w:t xml:space="preserve">Quelle: </w:t>
      </w:r>
      <w:r>
        <w:t>https://mcp.opencaselaw.ch/entscheid/ge_gerichte_A_2464_2003</w:t>
      </w:r>
    </w:p>
    <w:p>
      <w:r>
        <w:t>FR: GE_GERICHTE A/2464/2003 du 25 mars 2004</w:t>
      </w:r>
    </w:p>
    <w:p>
      <w:r>
        <w:t>IT: GE_GERICHTE A/2464/2003 del 25 marzo 2004</w:t>
      </w:r>
    </w:p>
    <w:p>
      <w:pPr>
        <w:pStyle w:val="Heading2"/>
      </w:pPr>
      <w:r>
        <w:t>Volltext</w:t>
      </w:r>
    </w:p>
    <w:p>
      <w:r>
        <w:t>Genève Cour de justice (Cour de droit public) Chambre des assurances sociales 25.03.2004 A/2464/2003</w:t>
      </w:r>
    </w:p>
    <w:p>
      <w:r>
        <w:t>A/2464/2003 ATAS/161/2004 du 25.03.2004 ( AVS ) RÉPUBLIQUE ET CANTON DE GENÈVE POUVOIR JUDICIAIRE A/2464/2003 ATAS/161/2004 ARRET INCIDENT DU TRIBUNAL CANTONAL DES ASSURANCES SOCIALES du 25 mars 2004 3 ème chambre En la cause Monsieur J__________ , faisant élection de domicile c/o BERNEY &amp; ASSOCIES SA, 1211 Genève 6 recourant contre CAISSE CANTONALE GENEVOISE DE COMPENSATION , route de Chêne 54, case postale, 1211 Genève 29 intimée Attendu que par décision sur opposition du 2 décembre 2003, la Caisse cantonale genevoise de compensation (ci-après la caisse) a rejeté l’opposition formulée par Monsieur J__________ contre la décision rendue le 9 septembre 2003 et fixant le montant de ses cotisations d’indépendant pour l’année 2001 ; Que par courrier du 22 décembre 2003, l’intéressé, représenté par la fiduciaire BERNEY &amp; ASSOCIES SA, a interjeté recours contre cette décision ; Qu’invitée à se prononcer, la caisse, dans son préavis du 23 janvier 2004, a proposé la suspension de la procédure dans l’attente de l’issue de la procédure fiscale ; Que par courrier du 3 février 2004, le recourant a adhéré à cette proposition ; Considérant en droit qu’aux termes de l’art. 78 let. a de la loi cantonale de procédure administrative du 12 septembre 1985, l’instruction du recours est suspendue à la requête simultanée de toutes les parties ; Qu’il y a dès lors lieu d’accéder à la demande de l’autorité intimée de suspendre la procédure jusqu’à droit connu en matière fiscale ; PAR CES MOTIFS, LE TRIBUNAL CANTONAL DES ASSURANCES SOCIALES : Statuant , conformément à la disposition transitoire de l’art. 162 LOJ Suspend l’instruction de la cause ; Invite le recourant à communiquer la décision de l’administration fiscale au Tribunal de céans dès qu’elle lui sera connue ; Réserve le fond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 a) b) et c) ci-dessus, le Tribunal fédéral des assurances ne pourra pas enter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