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A/2463/2013 vom 22. Oktober 2013</w:t>
      </w:r>
    </w:p>
    <w:p>
      <w:r>
        <w:t>GE Cour de justice, 2013-10-22, FR</w:t>
      </w:r>
    </w:p>
    <w:p>
      <w:r>
        <w:rPr>
          <w:b/>
        </w:rPr>
        <w:t xml:space="preserve">Quelle: </w:t>
      </w:r>
      <w:r>
        <w:t>https://mcp.opencaselaw.ch/entscheid/ge_gerichte_A_2463_2013</w:t>
      </w:r>
    </w:p>
    <w:p>
      <w:r>
        <w:t>FR: GE_GERICHTE A/2463/2013 du 22 octobre 2013</w:t>
      </w:r>
    </w:p>
    <w:p>
      <w:r>
        <w:t>IT: GE_GERICHTE A/2463/2013 del 22 ottobre 2013</w:t>
      </w:r>
    </w:p>
    <w:p>
      <w:pPr>
        <w:pStyle w:val="Heading2"/>
      </w:pPr>
      <w:r>
        <w:t>Volltext</w:t>
      </w:r>
    </w:p>
    <w:p>
      <w:r>
        <w:t>Genève Cour de justice (Cour de droit public) Chambre des assurances sociales 22.10.2013 A/2463/2013</w:t>
      </w:r>
    </w:p>
    <w:p>
      <w:r>
        <w:t>A/2463/2013 ATAS/1034/2013 du 22.10.2013 ( PC ) , IRRECEVABLE RÉPUBLIQUE ET CANTON DE GENÈVE POUVOIR JUDICIAIRE A/2463/2013 ATAS/1034/2013 COUR DE JUSTICE Chambre des assurances sociales Arrêt du 22 octobre 2013 1 ère Chambre En la cause Monsieur S___________, domicilié à ONEX recourant contre SERVICE DES PRESTATIONS COMPLEMENTAIRES, sis route de Chêne 54, GENEVE intimé Attendu en fait que par décision du 25 mars 2013, le SERVICE DES PRESTATIONS COMPLEMENTAIRES (ci-après le SPC) a recalculé le droit de Monsieur S___________, né en 1942, aux prestations complémentaires et au subside d’assurance-maladie ; qu’il a pris en considération un montant de 33'250 fr. au titre d’épargne et de 100 fr. 25 au titre des intérêts de l’épargne ; Que l’assuré a formé opposition le 27 avril 2013 ; qu’il allègue ne posséder aucune fortune et joint pour preuve sa taxation fiscale et l’attestation du revenu déterminant unifié (RDU) ; Que par décision sur opposition du 11 juillet 2013, le SPC a admis de ne retenir qu’un montant de 3'000 fr. en lieu et place des 33'250 fr., et ramené, partant, les intérêts à 9 fr. 50 ; Que l’assuré a interjeté recours le 30 juillet 2013 contre ladite décision, expliquant qu’il avait certes reçu 60'000 fr. en héritage, à raison de 250 fr. par mois, mais qu’il les reversait en paiement d’une dette liée au bien hérité ; Que dans son préavis du 27 août 2013, le SPC a conclu à ce que le recours de l’assuré soit déclaré comme étant sans objet, dans la mesure où la fortune prise en considération est inférieure au denier de nécessité et n’a, partant, aucune influence sur le montant des prestations complémentaires dû à l’assuré ; Que la Cour de céans a ordonné la comparution personnelle des parties le 8 octobre 2013 ; que l’assuré a alors expliqué que « Je confirme avoir vendu l’appartement à Torgon (VS) à hauteur de 60'000 fr. correspondant à la créance que j’avais. Cette créance m’est remboursée à raison de 250 fr. par mois. Je précise que ces 250 fr. par mois ne sont pas un revenu, puisque je les reverse à la personne qui m’avait prêté la somme de 75'000 fr. pour les travaux et l’acquisition des espaces complémentaires pour agrandir le studio d’origine. J’avais écrit au SPC lorsque j’ai reçu la décision me réclamant le remboursement de la somme de 6'103 fr., le 24 janvier 2013. J’avais alors adressé au SPC tout le dossier concernant les travaux et l’achat des espaces complémentaires. Le SPC n’en a jamais tenu compte. » ; Que le représentant du SPC a indiqué que par la décision du 9 mai 2012, entrée en force, le remboursement de la somme de 6'103 fr. avait été réclamé à l’assuré, au motif que celui-ci avait une créance de 60'000 fr. ; Que l’assuré a requis la reconsidération de ladite décision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le recours a été interjeté en temps utile (art. 9 LPFC et 43 al. 1 LPCC) ; Qu’aux termes de l’art. 11 al. 1er let. a, b, c et d LPC, « Les revenus déterminants comprennent: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 (cf. art. 5, 6 et 7 LPCC) Que la fortune doit être évaluée selon les règles de la législation sur l'impôt cantonal direct du canton du domicile (art. 17 al. 1 OPC.AVS/AI) ; qu’en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 que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 Que par fortune au sens de la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qu’ainsi,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Supplément, p. 96) ; que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 ; Qu’en l’espèce, l’assuré conteste qu’une fortune soit retenue, alors qu’il ne reçoit en réalité que 250 fr. par mois qu’il reverse immédiatement pour s’acquitter de sa dette ; Que dans un premier temps, le SPC avait retenu une fortune de 60'000 fr. ; que sur opposition, il a à juste titre réduit ce montant à 3'000 fr. représentant les 250 fr. par mois effectivement reçus sur une année ; qu’en effet, ne sont à considérer comme fortune imputable au sens de l’art. 11 al. 1 let. c LPC, que les actifs que l’assuré a effectivement reçus et dont il peut disposer sans restriction (ATF 110 V 17 consid. 3) ; Qu’il y a par ailleurs lieu de constater que la prise en considération par le SPC d’une fortune de 3'000 fr. par année n’a aucun effet sur le montant des prestations complémentaires dû à l’assuré, vu la franchise prévue à l’art. 11 al. 1 let. c LPC ; que le recours interjeté par l’assuré est dès lors irrecevable, faute d’intérêt ; qu’en effet, n’a qualité pour recourir que celui qui est particulièrement atteint par la décision attaquée et a un intérêt digne de protection à son annulation ou à sa modification ; que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 que l’intérêt doit être direct et concret (art. 60 LPA) ; Que la Cour de céans relève à cet égard que pour réclamer à l’assuré le remboursement de la somme de 6'103 fr., le 9 mai 2012, le SPC s’était fondé sur une créance de 60'000 fr. ; que celui-ci est dès lors invité à reconsidérer sa décision du 9 mai 2012 ; PAR CES MOTIFS, LA CHAMBRE DES ASSURANCES SOCIALES : 1.        Déclare le recours interjeté par Monsieur S___________ irrecevable, faute d’intérêt à recourir.![endif]&gt;![if&gt;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