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A/245/2022 vom 3. Mai 2022</w:t>
      </w:r>
    </w:p>
    <w:p>
      <w:r>
        <w:t>GE Cour de justice, 2022-05-03, FR</w:t>
      </w:r>
    </w:p>
    <w:p>
      <w:r>
        <w:rPr>
          <w:b/>
        </w:rPr>
        <w:t xml:space="preserve">Quelle: </w:t>
      </w:r>
      <w:r>
        <w:t>https://mcp.opencaselaw.ch/entscheid/ge_gerichte_A_245_2022</w:t>
      </w:r>
    </w:p>
    <w:p>
      <w:r>
        <w:t>FR: GE_GERICHTE A/245/2022 du 3 mai 2022</w:t>
      </w:r>
    </w:p>
    <w:p>
      <w:r>
        <w:t>IT: GE_GERICHTE A/245/2022 del 3 maggio 2022</w:t>
      </w:r>
    </w:p>
    <w:p>
      <w:pPr>
        <w:pStyle w:val="Heading2"/>
      </w:pPr>
      <w:r>
        <w:t>Erwägungen</w:t>
      </w:r>
    </w:p>
    <w:p>
      <w:r>
        <w:rPr>
          <w:b/>
        </w:rPr>
        <w:t>E. 1</w:t>
      </w:r>
    </w:p>
    <w:p>
      <w:r>
        <w:t>ère section dans la cause Monsieur A______ contre OFFICE CANTONAL DE LA POPULATION ET DES MIGRATIONS _________ Recours contre le jugement du Tribunal administratif de première instance du 8 mars 2022 ( JTAPI/223/2022 ) EN FAIT 1) Par décision du 21 décembre 2021, l’office cantonal de la population et des migrations (ci-après : OCPM) a refusé de faire droit à la demande de renouvellement de l’autorisation de séjour de Monsieur A______ et a prononcé son renvoi de Suisse.![endif]&gt;![if&gt; 2) Par courrier du 21 janvier 2022, M. A______ a recouru contre cette décision auprès du Tribunal administratif de première instance (ci-après : TAPI).![endif]&gt;![if&gt; 3) Par courrier expédié sous pli recommandé le 26 janvier 2022, le TAPI lui a imparti un délai échéant le 25 février 2022 pour procéder au versement d’une avance de frais de CHF 500.-, sous peine d’irrecevabilité de son recours.![endif]&gt;![if&gt; 4) Il ressort du suivi en ligne des envois recommandés par la Poste que le pli recommandé a été distribué à l’intéressé le 28 janvier 2022.![endif]&gt;![if&gt; 5) Par courrier du 28 février 2022, reçu par le TAPI le 2 mars 2022, M. A______ a sollicité une prolongation du délai pour payer l’avance de frais. Il n’avait pas été en mesure de s’en acquitter avant le 25 février 2022, n’ayant perçu son salaire que le 28 février 2022.![endif]&gt;![if&gt; 6) Par jugement du 8 mars 2022, le TAPI a déclaré le recours irrecevable.![endif]&gt;![if&gt; L’avance de frais n’avait pas été effectuée dans le délai imparti. L’intéressé ne soutenait pas que le délai pour le paiement aurait été insuffisant et il avait été dûment averti des conséquences attachées au non-paiement de l’avance de frais dans le délai. Il avait déposé sa demande de prolongation après l’expiration du délai imparti pour acquitter l’avance de frais, soit le 2 mars 2022. Le fait de ne recevoir son salaire que le 28 février 2022 n’était pas une circonstance pouvant permettre de retenir qu’il avait été empêché sans sa faute d’agir dans le délai fixé. La jurisprudence se montrait stricte à cet égard. 7) Par acte du 8 avril 2022, M. A______ a recouru auprès de la chambre administrative de la Cour de justice (ci-après : la chambre administrative) contre le jugement précité.![endif]&gt;![if&gt; Il a détaillé sa situation familiale, son envie de rester en Suisse et les conséquences, sur ses enfants, de son éventuel renvoi. Il sollicitait la clémence de la chambre de céans. Il travaillait avec une agence temporaire et avait des revenus aléatoires. Il avait trouvé un emploi auprès de ______ à partir de juin 2022. 8) En date du 19 avril 2022, après avoir sollicité du TAPI l’apport de son dossier,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GE - E 5 10).![endif]&gt;![if&gt;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ATA/1262/2017 du 5 septembre 2017 consid. 2a et les références citées).![endif]&gt;![if&gt; 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Les juridictions administratives disposent d’une grande liberté d’organiser la mise en pratique de cette disposition et peuvent donc opter pour une communication des délais de paiement par pli recommandé ( ATA/83/2018 du 30 janvier 2018 consid. 3a et les références citées). La référence au « délai suffisant » de l’art. 86 al. 1 LPA laisse une certaine marge d’appréciation à l’autorité judiciaire saisie ( ATA/216/2018 du 6 mars 2018 consid. 3a et les références citées). c. Aux termes de l’art. 16 LPA, un délai fixé par la loi ne peut être prolongé ; les cas de force majeure sont réservés (al. 1) ; le délai imparti par l’autorité peut être prolongé pour des motifs fondés si la partie en fait la demande avant son expiration (al. 2) ;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(al. 3). d. À rigueur de texte, l'art. 86 LPA ne laisse aucune place à des circonstances extraordinaires qui justifieraient que l’avance de frais n’intervienne pas dans le délai imparti. La référence au « délai suffisant » de l’al. 1 ouvre toutefois la porte à une certaine marge d’appréciation de la part de l’autorité judiciaire ( ATA/881/2010 du 14 décembre 2010 consid. 4a). Ainsi, selon la jurisprudence, il convient d’appliquer par analogie la notion de cas de force majeure de l’art. 16 al. 1 LPA afin d’examiner si l’intéressé a été empêché sans sa faute de verser l’avance de frais dans le délai fixé ( ATA/636/2017 du 6 juin 2017 consid. 4b et les références citées). Tombent sous cette notion les événements extraordinaires et imprévisibles qui surviennent en dehors de la sphère d’activité de l’intéressé et qui s’imposent à lui de façon irrésistible ( ATA/1262/2017 précité consid. 4 et les références citées).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e.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3) En l’espèce, le recourant conteste l'irrecevabilité de son recours devant le TAPI pour non-paiement de l'avance de frais. Il allègue qu’il ne pouvait pas la payer dans le délai, ne percevant son salaire que le 28 février 2022. ![endif]&gt;![if&gt; Il ne conteste toutefois pas avoir reçu la lettre du TAPI du 26 janvier 2022, avoir été averti de façon appropriée du montant de CHF 500.- à verser, du délai imparti au 25 février 2022 pour le paiement et des conséquences de l'inobservation de ce délai. En application de l’art. 86 al. 2 LPA, l’avance de frais n’ayant pas été faite dans le délai imparti, le TAPI devait déclarer le recours irrecevable. Le recourant a sollicité une prolongation du délai pour s’acquitter de l’avance de frais le 28 février 2022, soit après l’échéance du délai de paiement, fixé au 25 février 2022. En conséquence, le délai ne pouvait pas être prolongé en application de l’art. 16 al. 2 LPA. Pour le surplus, l’art. 16 al. 3 LPA ne trouve pas application, le fait de recevoir son salaire en fin de mois ne remplissant pas les conditions du cas de force majeure. La gravité des conséquences d'un retard dans le paiement de l'avance sur la situation du recourant n'est pas pertinente (arrêts du Tribunal fédéral 2C_703/2009 du 21 septembre 2010 consid. 4.4.2 ; 2C_645/2008 précité consid. 2.2). Manifestement mal fondé, le recours sera ainsi rejeté sans acte d'instruction complémentaire, conformément à l'art. 72 LPA. 4) Malgré l'issue du litige, la chambre de céans renoncera à percevoir un émolument (art. 87 al. 1 LPA). Aucune indemnité de procédure ne sera allouée vu ladite issue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