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A/2453/2008 vom 4. September 2008</w:t>
      </w:r>
    </w:p>
    <w:p>
      <w:r>
        <w:t>GE Cour de justice, 2008-09-04, FR</w:t>
      </w:r>
    </w:p>
    <w:p>
      <w:r>
        <w:rPr>
          <w:b/>
        </w:rPr>
        <w:t xml:space="preserve">Quelle: </w:t>
      </w:r>
      <w:r>
        <w:t>https://mcp.opencaselaw.ch/entscheid/ge_gerichte_A_2453_2008</w:t>
      </w:r>
    </w:p>
    <w:p>
      <w:r>
        <w:t>FR: GE_GERICHTE A/2453/2008 du 4 septembre 2008</w:t>
      </w:r>
    </w:p>
    <w:p>
      <w:r>
        <w:t>IT: GE_GERICHTE A/2453/2008 del 4 settembre 2008</w:t>
      </w:r>
    </w:p>
    <w:p>
      <w:pPr>
        <w:pStyle w:val="Heading2"/>
      </w:pPr>
      <w:r>
        <w:t>Regeste</w:t>
      </w:r>
    </w:p>
    <w:p>
      <w:r>
        <w:t>Créance contestée par le failli mais admise par l'Office des faillites dans l'état de collocation. | L'Office n'est pas liée par les déclarations du failli. | LP.240; LP.245; LP.253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I 68 , JdT 1902 II 155). L'administration de la faillite n'étant pas liée par les déclarations du failli (art. 245 LP), la voie de la plainte n'est ainsi pas ouverte à M. P______ dans le cas d'espèce. La plainte est dès lors irrecevable. * * * * * PAR CES MOTIFS, LA COMMISSION DE SURVEILLANCE SIÉGEANT EN SECTION : Déclare irrecevable la plainte formée le 4 juillet 2008 par M. P______ contre le courrier du 30 juin 2008 de l'Office des faillites dans le cadre de sa propre faillite n° 2007 000xxx K. Siégeant : M. Philippe GUNTZ, président ;  M. Philipp GANZONI et M. Olivier WEHRLI, juges assesseurs. Au nom de la Commission de surveillance : Paulette DORMAN Philippe GUNTZ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