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A/2447/2016 vom 29. September 2016</w:t>
      </w:r>
    </w:p>
    <w:p>
      <w:r>
        <w:t>GE Cour de justice, 2016-09-29, FR</w:t>
      </w:r>
    </w:p>
    <w:p>
      <w:r>
        <w:rPr>
          <w:b/>
        </w:rPr>
        <w:t xml:space="preserve">Quelle: </w:t>
      </w:r>
      <w:r>
        <w:t>https://mcp.opencaselaw.ch/entscheid/ge_gerichte_A_2447_2016</w:t>
      </w:r>
    </w:p>
    <w:p>
      <w:r>
        <w:t>FR: GE_GERICHTE A/2447/2016 du 29 septembre 2016</w:t>
      </w:r>
    </w:p>
    <w:p>
      <w:r>
        <w:t>IT: GE_GERICHTE A/2447/2016 del 29 settembre 2016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29.09.2016 A/2447/2016</w:t>
      </w:r>
    </w:p>
    <w:p>
      <w:r>
        <w:t>A/2447/2016 ATAS/783/2016 du 29.09.2016 ( AI ) , ACCORD Par ces motifs rÉpublique et canton de genÈve POUVOIR JUDICIAIRE A/2447/2016 ATAS/783/2016 COUR DE JUSTICE Chambre des assurances sociales Arrêt du 29 septembre 2016 5 ème Chambre En la cause Madame A______, représentée par Madame A______ B______, domiciliée à PUPLINGE recourante contre OFFICE DE L'ASSURANCE-INVALIDITÉ DU CANTON DE GENÈVE, sis rue des Gares 12, GENÈVE intimé Vu la décision du 29 juin 2016 de l'office de l'assurance-invalidité du canton de Genève, refusant à A______, née le _____ 2001 et représentée par sa mère, Madame B______ A______, des mesures médicales ; Vu le recours du 13 juillet 2016 de l’assurée, représentée par sa mère, concluant implicitement à l’octroi de mesures médicales pour sa maladie coeliaque; Attendu que, dans sa réponse du 5 septembre 2016, l’intimé a conclu à l’admission du recours et à l’octroi de mesures médicales sous le couvert du ch. 279 de l’ordonnance concernant les infirmités congénitales du 9 décembre 1985 (OIC - RS 831.232.21), dès lors que les conditions légales étaient remplies pour la prise en charge de telles mesures en lien avec l'intolérance au gluten; Qu’il convient dès lors de constater que les parties sont parvenues à un accord; Que cet accord est conforme également aux dispositions légales en la matière, de sorte qu'il y a lieu de l'entériner; Que dans la mesure où la recourante obtient entièrement gain de cause aux termes de cet accord, l'émolument de justice, fixé à CHF 200.-, sera mis à la charge de l'intimé; * * * * * PAR CES MOTIFS, LA CHAMBRE DES ASSURANCES SOCIALES Statuant d’accord entre les parties 1.        Prend acte de l’engagement de l’intimé d’octroyer à A______ des mesures médicales sous le couvert du ch. 279 OIC.![endif]&gt;![if&gt; 2.        L’y condamne en tant que de besoin et annule la décision du 29 juin 2016.![endif]&gt;![if&gt; 3.        Condamne l’intimé au paiement d’un émolument de justice de CHF 200.-.![endif]&gt;![if&gt; La greffière : Diana ZIERI La présidente : Maya CRAMER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