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A/2446/2013 vom 27. August 2013</w:t>
      </w:r>
    </w:p>
    <w:p>
      <w:r>
        <w:t>GE Cour de justice, 2013-08-27, FR</w:t>
      </w:r>
    </w:p>
    <w:p>
      <w:r>
        <w:rPr>
          <w:b/>
        </w:rPr>
        <w:t xml:space="preserve">Quelle: </w:t>
      </w:r>
      <w:r>
        <w:t>https://mcp.opencaselaw.ch/entscheid/ge_gerichte_A_2446_2013</w:t>
      </w:r>
    </w:p>
    <w:p>
      <w:r>
        <w:t>FR: GE_GERICHTE A/2446/2013 du 27 août 2013</w:t>
      </w:r>
    </w:p>
    <w:p>
      <w:r>
        <w:t>IT: GE_GERICHTE A/2446/2013 del 27 agosto 2013</w:t>
      </w:r>
    </w:p>
    <w:p>
      <w:pPr>
        <w:pStyle w:val="Heading2"/>
      </w:pPr>
      <w:r>
        <w:t>Volltext</w:t>
      </w:r>
    </w:p>
    <w:p>
      <w:r>
        <w:t>Genève Cour de justice (Cour de droit public) Chambre des assurances sociales 27.08.2013 A/2446/2013</w:t>
      </w:r>
    </w:p>
    <w:p>
      <w:r>
        <w:t>A/2446/2013 ATAS/800/2013 du 27.08.2013 ( AVS ) , SANS OBJET RÉPUBLIQUE ET CANTON DE GENÈVE POUVOIR JUDICIAIRE A/2446/2013 ATAS/800/2013 COUR DE JUSTICE Chambre des assurances sociales Arrêt du 27 août 2013 1 ère Chambre En la cause Madame S__________, domiciliée à CONFIGNON recourante contre CAISSE CANTONALE GENEVOISE DE COMPENSATION, Service juridique, sise 12, rue des Gares, GENEVE intimée Attendu en fait que par décision du 29 novembre 2012, la CAISSE CANTONALE GENEVOISE DE COMPENSATION (ci-après la Caisse) a fixé à 10'067 fr. 40 le montant des cotisations personnelles AVS/AI/APG dues par Madame S__________ pour l'année 2008, en sa qualité de personne de condition indépendante ; Que par décision du 9 juillet 2013, la Caisse a rejeté l'opposition formée par l'assurée ; que la Caisse explique qu'elle s'est fondée sur la communication fiscale 2008 ; qu'elle rappelle à cet égard qu'elle est liée par les chiffres retenus par l'administration fiscale ; Que l'assurée a interjeté recours le 19 juillet 2013 contre ladite décision sur opposition, alléguant que le fisc avait par erreur ajouté son revenu - lequel avait été taxé d'office (20'000 fr.) suite à la négligence du fiscaliste auquel elle avait confié la comptabilité de son activité indépendante - au salaire de son époux (70'000 fr.) ; Que par courrier du 9 août 2013, la Caisse a informé la Cour de céans qu'elle avait reconsidéré sa décision du 9 juillet 2013 conformément à l'art. 53 al. 3 LPGA, en tenant compte des explications et pièces fournies par l'assurée dans son recours du 19 juillet 2013 ; qu'elle l'a en effet annulée et transmis le dossier au service des indépendants, afin que soient notifiées à l'assurée de nouvelles décisions de cotisations fondées sur les montants correspondant au revenu d'indépendante retenu par l'AFC pour la période en cause ; Que ce courrier a été transmis à l'assurée pour information et la cause gardée à juger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la Caisse a rendu une nouvelle décision le 9 août 2013, annulant et remplaçant la décision litigieuse ; Qu'il convient d'en prendre acte ; Que l'assurée obtient ainsi satisfaction ; Que le recours est dès lors devenu sans objet ; qu’il convient de rayer la cause du rôle ; PAR CES MOTIFS, LA CHAMBRE DES ASSURANCES SOCIALES : 1.        Prend acte de la nouvelle décision du 9 août 2013.![endif]&gt;![if&gt; 2.        Dit que le recours est devenu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