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A/2444/2008 vom 28. Mai 2008</w:t>
      </w:r>
    </w:p>
    <w:p>
      <w:r>
        <w:t>GE Cour de justice, 2008-05-28, FR</w:t>
      </w:r>
    </w:p>
    <w:p>
      <w:r>
        <w:rPr>
          <w:b/>
        </w:rPr>
        <w:t xml:space="preserve">Quelle: </w:t>
      </w:r>
      <w:r>
        <w:t>https://mcp.opencaselaw.ch/entscheid/ge_gerichte_A_2444_2008</w:t>
      </w:r>
    </w:p>
    <w:p>
      <w:r>
        <w:t>FR: GE_GERICHTE A/2444/2008 du 28 mai 2008</w:t>
      </w:r>
    </w:p>
    <w:p>
      <w:r>
        <w:t>IT: GE_GERICHTE A/2444/2008 del 28 maggio 2008</w:t>
      </w:r>
    </w:p>
    <w:p>
      <w:pPr>
        <w:pStyle w:val="Heading2"/>
      </w:pPr>
      <w:r>
        <w:t>Volltext</w:t>
      </w:r>
    </w:p>
    <w:p>
      <w:r>
        <w:t>Genève Cour de justice (Cour de droit public) Chambre des assurances sociales 09.09.2008 A/2444/2008</w:t>
      </w:r>
    </w:p>
    <w:p>
      <w:r>
        <w:t>A/2444/2008 ATAS/996/2008 du 09.09.2008 ( AI ) , SANS OBJET RÉPUBLIQUE ET CANTON DE GENÈVE POUVOIR JUDICIAIRE A/2444/2008 ATAS/996/2008 ARRET DU TRIBUNAL CANTONAL DES ASSURANCES SOCIALES Chambre 1 du 9 septembre 2008 En la cause Monsieur Q___________, représenté par Monsieur R___________ du Service des Tutelles d'adultes, case postale 5011, 1211 GENEVE 11 recourant contre OFFICE CANTONAL DE L'ASSURANCE-INVALIDITE, sis rue de Lyon 97, GENEVE intimé Attendu en fait que par décision du 28 mai 2008, l'OFFICE CANTONAL DE L'ASSURANCE-INVALIDITE (ci-après OCAI) a rejeté la demande de prestations AI déposée par Monsieur Q___________ le 11 août 2006 ; Que l'assuré, représenté par Monsieur R___________ du Service des Tutelles d'adultes, a interjeté recours le 7 juillet 2008 contre ladite décision ; Que par courrier du 1 er septembre 2008, l'OCAI a informé le Tribunal de céans qu'il notifiait le même jour à l'assuré une nouvelle décision annulant la décision litigieuse et prononçant le renvoi de la cause pour complément d'instruction et nouvelle décision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 PAR CES MOTIFS, LE TRIBUNAL CANTONAL DES ASSURANCES SOCIALES : Statuant A la forme : Déclare le recours recevable. Au fond : Prend acte de la nouvelle décision du 1 er septembre 2008. Dit que le recours est devenu sans objet. Raye la cause du rôle.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