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A/243/2018 vom 13. Februar 2018</w:t>
      </w:r>
    </w:p>
    <w:p>
      <w:r>
        <w:t>GE Cour de justice, 2018-02-13, FR</w:t>
      </w:r>
    </w:p>
    <w:p>
      <w:r>
        <w:rPr>
          <w:b/>
        </w:rPr>
        <w:t xml:space="preserve">Quelle: </w:t>
      </w:r>
      <w:r>
        <w:t>https://mcp.opencaselaw.ch/entscheid/ge_gerichte_A_243_2018</w:t>
      </w:r>
    </w:p>
    <w:p>
      <w:r>
        <w:t>FR: GE_GERICHTE A/243/2018 du 13 février 2018</w:t>
      </w:r>
    </w:p>
    <w:p>
      <w:r>
        <w:t>IT: GE_GERICHTE A/243/2018 del 13 febbraio 2018</w:t>
      </w:r>
    </w:p>
    <w:p>
      <w:pPr>
        <w:pStyle w:val="Heading2"/>
      </w:pPr>
      <w:r>
        <w:t>Volltext</w:t>
      </w:r>
    </w:p>
    <w:p>
      <w:r>
        <w:t>Genève Cour de justice (Cour de droit public) Chambre administrative 13.02.2018 A/243/2018</w:t>
      </w:r>
    </w:p>
    <w:p>
      <w:r>
        <w:t>A/243/2018 ATA/133/2018 du 13.02.2018 ( AIDSO ) , REFUSE RÉPUBLIQUE ET CANTON DE GENÈVE POUVOIR JUDICIAIRE A/243/2018 - AIDSO " ATA/133/2018 ![endif]--&gt; COUR DE JUSTICE Chambre administrative Décision du 13 février 2018 sur mesures provisionnelles dans la cause Madame A______ et Monsieur B______ contre HOSPICE GÉNÉRAL Vu la décision du service de réinsertion professionnelle (ci-après : CRP) de l'Hospice général (ci-après : l’hospice) du 26 octobre 2017 octroyant à Madame A______ et Monsieur  B______ des prestations d’aide financière exceptionnelles en lieu et place de prestations d’aide financière ordinaires au motif que Mme A______ était étudiante ; vu l’opposition à la décision formée le 2 novembre 2017 ; vu la décision sur le fond et sur effet suspensif du directeur de l’hospice du 20 décembre 2017 rejetant l’opposition et déclarant la décision exécutoire nonobstant recours ; vu le recours interjeté par Mme A______ et M. B______ le 23 janvier 2018 devant la chambre administrative de la Cour de justice (ci-après : la chambre administrative) et concluant préalablement notamment à la restitution de l’effet suspensif ainsi qu’à l’octroi de mesures provisionnelles, et au fond à l’annulation de la décision précitée ; que les recourants concluent au rétablissement du barème adopté par l’hospice en octobre 2017 ; que l’hospice s’oppose au prononcé de mesures provisionnelles ; Attendu en fait que : les décisions sur effet suspensif et mesures provisionnelles sont prises par le président, respectivement par le vice-président, ou en cas d’empêchement de ceux-ci, par un juge (art. 9 al. 1 du règlement interne de la chambre administrative du 26 septembre 2017) ; qu’à teneur de l’art. 21 de la loi sur la procédure administrative du 12 septembre 1985 (LPA-GE - E 5 10), l’autorité peut d’office ou sur requête ordonner des mesures provisionnelles en exigeant au besoin des sûretés (al. 1) ; ces mesures sont ordonnées par le président s’il s’agit d’une autorité collégiale ou d’une juridiction administrative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que l'octroi de mesures provisionnelles présuppose l'urgence, à savoir que le refus de les ordonner crée pour l'intéressé la menace d'un dommage difficile à réparer (ATF 130 II 149 consid. 2.2 ; 127 II 132 consid. 3 = RDAF 2002 I 405 ) ; que 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Cléa BOUCHAT, l’effet suspensif en procédure administrative, 2015, p. 21 n. 50) ; qu’en l’espèce, le litige porte sur le montant des prestations d’aide financière à verser aux recourants ; qu’en l’état, ceux-ci perçoivent les prestations d’aide financière exceptionnelles au sens de l’art. 19 du règlement d'exécution de la loi sur l'insertion et l'aide sociale individuelle du 25 juillet 2007 (RIASI - J 4 04.01) ; que, sans nier la difficulté de la situation financière des recourants, les mesures provisionnelles n’apparaissent pas nécessaires au maintien d’un état de fait ou à la sauvegarde d’intérêts compromis ; que, par ailleurs, encore une fois sans nier les difficultés financières auxquelles sont confrontés les recourants, il n’est pas démontré que le refus d’ordonner des mesures provisionnelles créerait pour eux la menace d’un dommage difficile à réparer ; que les mesures provisionnelles seront en conséquence refusées. LA CHAMBRE ADMINISTRATIVE rejette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et Monsieur B______ ainsi qu'à l'Hospice général.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