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A/2437/2014 vom 25. November 2014</w:t>
      </w:r>
    </w:p>
    <w:p>
      <w:r>
        <w:t>GE Cour de justice, 2014-11-25, FR</w:t>
      </w:r>
    </w:p>
    <w:p>
      <w:r>
        <w:rPr>
          <w:b/>
        </w:rPr>
        <w:t xml:space="preserve">Quelle: </w:t>
      </w:r>
      <w:r>
        <w:t>https://mcp.opencaselaw.ch/entscheid/ge_gerichte_A_2437_2014</w:t>
      </w:r>
    </w:p>
    <w:p>
      <w:r>
        <w:t>FR: GE_GERICHTE A/2437/2014 du 25 novembre 2014</w:t>
      </w:r>
    </w:p>
    <w:p>
      <w:r>
        <w:t>IT: GE_GERICHTE A/2437/2014 del 25 novembre 2014</w:t>
      </w:r>
    </w:p>
    <w:p>
      <w:pPr>
        <w:pStyle w:val="Heading2"/>
      </w:pPr>
      <w:r>
        <w:t>Volltext</w:t>
      </w:r>
    </w:p>
    <w:p>
      <w:r>
        <w:t>Genève Cour de justice (Cour de droit public) Chambre des assurances sociales 25.11.2014 A/2437/2014</w:t>
      </w:r>
    </w:p>
    <w:p>
      <w:r>
        <w:t>A/2437/2014 ATAS/1224/2014 du 25.11.2014 ( AI ) , SANS OBJET RÉPUBLIQUE ET CANTON DE GENÈVE POUVOIR JUDICIAIRE A/2437/2014 ATAS/1224/2014 COUR DE JUSTICE Chambre des assurances sociales Arrêt du 25 novembre 2014 1 ère Chambre En la cause Madame A_______, domiciliée aux AVANCHETS, comparant avec élection de domicile en l'étude de Maître MATHYS DONZE Mélanie recourante contre OFFICE DE L'ASSURANCE-INVALIDITÉ DU CANTON DE GENÈVE, sis rue des Gares 12, GENÈVE intimé Attendu en fait que par décisions du 18 juin 2014, l’Office de l’assurance-invalidité du canton de Genève (ci-après OAI) a mis Madame A_______ au bénéfice d’une rente entière d’invalidité du 1 er novembre 2011 au 31 mars 2013 ; Que l’assurée, représentée par Me Mélanie MATHYS DONZE, a interjeté recours le 20 août 2014 contre ladite décision, au motif que les décisions du 18 juin 2014 avaient été rendues alors que l’instruction n’était pas terminée ;qu’elle rappelle à cet égard qu’un complément d’expertise devait être réalisé par le Docteur B_______, psychiatre, selon l’avis du Service médical régional AI (SMR) du 17 mars 2014 ; que du reste, son dossier AI avait été transmis à ce médecin le 30 mai 2014 et un entretien fixé au 13 octobre 2014 ; Que par courrier du 11 novembre 2014, l’OAI a informé la chambre de céans qu’il avait rendu une nouvelle décision le même jour, aux termes de laquelle il annulait sa décision du 18 juin 2014 et prononçait le renvoi de la cause pour réexamen et nouvelle décision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11 novembre 2014, annulant et remplaçant la décision litigieuse ; Qu'il convient d'en prendre acte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satisfaction ; Qu'en l'espèce, les dépens seront fixés à CHF 800.- ; PAR CES MOTIFS, LA CHAMBRE DES ASSURANCES SOCIALES : 1.        Prend acte de la nouvelle décision du 11 novembre 2014.![endif]&gt;![if&gt; 2.        Dit que le recours est devenu sans objet.![endif]&gt;![if&gt; 3.        Raye la cause du rôle.![endif]&gt;![if&gt; 4.        Condamne l’intimé à verser à la recourante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