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A/2426/2011 vom 22. Dezember 2011</w:t>
      </w:r>
    </w:p>
    <w:p>
      <w:r>
        <w:t>GE Cour de justice, 2011-12-22, FR</w:t>
      </w:r>
    </w:p>
    <w:p>
      <w:r>
        <w:rPr>
          <w:b/>
        </w:rPr>
        <w:t xml:space="preserve">Quelle: </w:t>
      </w:r>
      <w:r>
        <w:t>https://mcp.opencaselaw.ch/entscheid/ge_gerichte_A_2426_2011</w:t>
      </w:r>
    </w:p>
    <w:p>
      <w:r>
        <w:t>FR: GE_GERICHTE A/2426/2011 du 22 décembre 2011</w:t>
      </w:r>
    </w:p>
    <w:p>
      <w:r>
        <w:t>IT: GE_GERICHTE A/2426/2011 del 22 dicembre 2011</w:t>
      </w:r>
    </w:p>
    <w:p>
      <w:pPr>
        <w:pStyle w:val="Heading2"/>
      </w:pPr>
      <w:r>
        <w:t>Volltext</w:t>
      </w:r>
    </w:p>
    <w:p>
      <w:r>
        <w:t>Genève Cour de justice (Cour de droit public) Chambre des assurances sociales 22.12.2011 A/2426/2011</w:t>
      </w:r>
    </w:p>
    <w:p>
      <w:r>
        <w:t>A/2426/2011 ATAS/1262/2011 du 22.12.2011 ( CHOMAG ) , IRRECEVABLE RÉPUBLIQUE ET CANTON DE GENÈVE POUVOIR JUDICIAIRE A/2426/2011 ATAS/1262/2011 COUR DE JUSTICE Chambre des assurances sociales Arrêt du 22 décembre 2011 3 ème Chambre En la cause Madame I___________, domiciliée à GENEVE recourante contre CAISSE DE CHOMAGE UNIA (office de paiement Genève), rue Necker 17, case postale 1299, 1211 GENEVE 1 intimée Attendu en fait que la CAISSE DE CHÔMAGE UNIA (ci-après la caisse) a établi, en date du 1 er mars 2010, s’agissant de Madame I___________ (ci-après : l’assurée), un décompte des indemnités de chômage dues pour le mois de janvier 2010, dont il résulte que le gain assuré était de 5'893 fr., que l’assurée a perçu un montant de 1'789 fr. 40 (net) et qu'un gain intermédiaire brut de 2'717 fr. a été pris en compte ; Que par arrêt du 26 mai 2011 ( ATAS/538/2011 ) rendu à l’issue du litige opposant l’assurée à l’OFFICE CANTONAL DE L’EMPLOI (OCE), la Chambre des assurances sociales de la Cour de justice a notamment dit que l’assurée avait droit à l’intégralité des indemnités de chômage du mois de janvier 2010, sans prise en considération d’un gain intermédiaire ; Que la caisse a établi en date du 15 juillet 2011 un nouveau décompte pour le mois de janvier 2010 fixant le montant des indemnités dues à 3'897 fr. 35 (net) au total et le solde dû en conséquence à 2'107 fr. 95 (après déduction des indemnités déjà versées, soit 1'789 fr. 40 net); Que par courrier du 13 août 2011, l’assurée a interjeté « recours » contre ce décompte auprès de la Cour de céans; Que dans sa réponse du 21 septembre 2011, l’intimé a conclu à l’irrecevabilité de ce recours; Que malgré les explications fournies, la recourante a confirmé les termes de son recours par courrier du 23 septembre 2011; Attendu en droit que conformément à l'art. 134 al. 1 let. a ch. 8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le décompte litigieux porte sur le montant des indemnités de chômage encore dues à la recourante pour le mois de janvier 2010 ; Qu’il est mentionné, dans le décompte litigieux, qu’en cas de désaccord, l’assurée peut demander par écrit, dans les 90 jours, qu’une décision formelle soit rendue ; Qu’au lieu de contester ce décompte auprès de l’intimée, la recourante a préféré interjeter recours auprès de la Cour de céans ; Que ce recours est cependant prématuré et doit être déclaré irrecevable ; Qu’il convient de l’interpréter comme une demande de décision formelle concernant le montant des indemnités de chômage dues pour le mois de janvier 2010 et de renvoyer le dossier à l’intimée, à charge pour cette dernière de rendre une décision formelle en expliquant à l’assurée ce qu’est un gain intermédiaire. PAR CES MOTIFS, LA CHAMBRE DES ASSURANCES SOCIALES : Statuant Déclare le recours irrecevable. Renvoie la cause à la caisse pour décision formelle au sujet du montant des indemnités de chômage du mois de janvier 2010.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