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A/241/2004 vom 20. April 2004</w:t>
      </w:r>
    </w:p>
    <w:p>
      <w:r>
        <w:t>GE Cour de justice, 2004-04-20, FR</w:t>
      </w:r>
    </w:p>
    <w:p>
      <w:r>
        <w:rPr>
          <w:b/>
        </w:rPr>
        <w:t xml:space="preserve">Quelle: </w:t>
      </w:r>
      <w:r>
        <w:t>https://mcp.opencaselaw.ch/entscheid/ge_gerichte_A_241_2004</w:t>
      </w:r>
    </w:p>
    <w:p>
      <w:r>
        <w:t>FR: GE_GERICHTE A/241/2004 du 20 avril 2004</w:t>
      </w:r>
    </w:p>
    <w:p>
      <w:r>
        <w:t>IT: GE_GERICHTE A/241/2004 del 20 aprile 2004</w:t>
      </w:r>
    </w:p>
    <w:p>
      <w:pPr>
        <w:pStyle w:val="Heading2"/>
      </w:pPr>
      <w:r>
        <w:t>Volltext</w:t>
      </w:r>
    </w:p>
    <w:p>
      <w:r>
        <w:t>Genève Cour de justice (Cour de droit public) Chambre des assurances sociales 21.04.2004 A/241/2004</w:t>
      </w:r>
    </w:p>
    <w:p>
      <w:r>
        <w:t>A/241/2004 ATAS/269/2004 du 21.04.2004 ( CHOMAG ) , AUTRE RÉPUBLIQUE ET CANTON DE GENÈVE POUVOIR JUDICIAIRE A/241/04/2/AC ATAS/269/2004 ARRET DU TRIBUNAL CANTONAL DES ASSURANCES SOCIALES 2 ème chambre du 20 avril 2004 En la cause Monsieur V__________ Recourant contre OFFICE CANTONAL DE L’EMPLOI, Groupe réclamations, 6, rue des Glacis-de-Rive à Genève Intimé Vu la suspension de 10 jours dont a fait l’objet le recourant pour ne pas avoir remis les recherches des mois de juin et juillet 2003 ; Vu le recours du 8 février 2004 dirigé contre la décision sur opposition de l’ OFFICE CANTONAL DE L’EMPLOI ; Vu les pièces au dossier et la réponse de l’intimé ; Vu l’audience du 6 avril 2004 ; Attendu que l’intimé a constaté que les recherches du mois de juillet avaient bien été effectuées et remises par le recourant, et qu’il devait en être de même pour le mois de juin, mais que ces recherches lui avaient été rendues, de façon inexpliquée; Vu l’accord intervenu entre les parties selon lequel l’OCE retire la sanction et le recourant son recours ; Qu’il y a lieu de leur en donner acte. PAR CES MOTIFS, LE TRIBUNAL CANTONAL DES ASSURANCES SOCIALES : (conformément à la disposition transitoire de l’art. 162 LOJ) Statuant d’accord entre les parties Donne acte à l’OFFICE CANTONAL DE L’EMPLOI, Groupe réclamations, de ce qu’il annule la suspension infligée au recourant. L’y condamne en tant que de besoin. Donne acte au recourant de ce qu’en conséquence il retire son recours. Vu ce qui précède, raye la cause du rôle.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ainsi qu’à l’Office fédéral des assurances sociales ainsi qu’au secrétariat d’Etat à l’économie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