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A/2408/2018 vom 13. Dezember 2017</w:t>
      </w:r>
    </w:p>
    <w:p>
      <w:r>
        <w:t>GE Cour de justice, 2017-12-13, FR</w:t>
      </w:r>
    </w:p>
    <w:p>
      <w:r>
        <w:rPr>
          <w:b/>
        </w:rPr>
        <w:t xml:space="preserve">Quelle: </w:t>
      </w:r>
      <w:r>
        <w:t>https://mcp.opencaselaw.ch/entscheid/ge_gerichte_A_2408_2018</w:t>
      </w:r>
    </w:p>
    <w:p>
      <w:r>
        <w:t>FR: GE_GERICHTE A/2408/2018 du 13 décembre 2017</w:t>
      </w:r>
    </w:p>
    <w:p>
      <w:r>
        <w:t>IT: GE_GERICHTE A/2408/2018 del 13 dicembre 2017</w:t>
      </w:r>
    </w:p>
    <w:p>
      <w:pPr>
        <w:pStyle w:val="Heading2"/>
      </w:pPr>
      <w:r>
        <w:t>Volltext</w:t>
      </w:r>
    </w:p>
    <w:p>
      <w:r>
        <w:t>Genève Cour de justice (Cour de droit public) Chambre des assurances sociales 01.11.2018 A/2408/2018</w:t>
      </w:r>
    </w:p>
    <w:p>
      <w:r>
        <w:t>A/2408/2018 ATAS/1011/2018 du 01.11.2018 ( PC ) , RETIRE rÉpublique et canton de genÈve POUVOIR JUDICIAIRE A/2408/2018 ATAS/1011/2018 COUR DE JUSTICE Chambre des assurances sociales Arrêt du 1 er novembre 2018 3 ème Chambre En la cause Monsieur A______, domicilié à VERSOIX recourant contre SERVICE DES PRESTATIONS COMPLÉMENTAIRES, DCS – SPC, sis route de Chêne 54, GENÈVE intimé Vu la décision sur opposition du 4 juin 2018 du Service des prestations complémentaires (ci-après : SPC) concernant Monsieur A______ confirmant, d’une part, sa décision du 13 décembre 2017 en matière de prestations cantonales complémentaires familiales (PCCFAM) et de subsides d’assurance-maladie, d’autre part, celle du 23 avril 2018 en matière de PCCFAM et de subsides, mais aussi d’aide sociale ; Vu les recours interjetés le 12 juillet 2018 par l’intéressé auprès de la Chambre de céans et de la Chambre administrative de la Cour de justice ; Vu la réponse du SPC du 7 août 2018 ; Attendu que, par courrier du 1 er octobre 2018 adressé à la Chambre de céans, le recourant a indiqué qu’il ne « souhaitait plus aller de l’avant » dans ses démarches concernant les prestations complémentaires ; Que par courrier du 8 octobre 2018, la Chambre de céans lui a indiqué qu’à défaut d’avis contraire de sa part, elle considérerait son pli du 1 er octobre 2018 comme une demande de retrait de son recours ; Que le recourant ne s’étant pas manifesté, il convient de prendre acte du retrait du recours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