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A/239/2011 vom 26. Mai 2011</w:t>
      </w:r>
    </w:p>
    <w:p>
      <w:r>
        <w:t>GE Cour de justice, 2011-05-26, FR</w:t>
      </w:r>
    </w:p>
    <w:p>
      <w:r>
        <w:rPr>
          <w:b/>
        </w:rPr>
        <w:t xml:space="preserve">Quelle: </w:t>
      </w:r>
      <w:r>
        <w:t>https://mcp.opencaselaw.ch/entscheid/ge_gerichte_A_239_2011</w:t>
      </w:r>
    </w:p>
    <w:p>
      <w:r>
        <w:t>FR: GE_GERICHTE A/239/2011 du 26 mai 2011</w:t>
      </w:r>
    </w:p>
    <w:p>
      <w:r>
        <w:t>IT: GE_GERICHTE A/239/2011 del 26 maggio 2011</w:t>
      </w:r>
    </w:p>
    <w:p>
      <w:pPr>
        <w:pStyle w:val="Heading2"/>
      </w:pPr>
      <w:r>
        <w:t>Volltext</w:t>
      </w:r>
    </w:p>
    <w:p>
      <w:r>
        <w:t>Genève Cour de justice (Cour de droit public) Chambre des assurances sociales 26.05.2011 A/239/2011</w:t>
      </w:r>
    </w:p>
    <w:p>
      <w:r>
        <w:t>A/239/2011 ATAS/541/2011 du 26.05.2011 ( LPP ) , ADMIS RÉPUBLIQUE ET CANTON DE GENÈVE POUVOIR JUDICIAIRE A/239/2011 ATAS/541/2011 COUR DE JUSTICE Chambre des assurances sociales Arrêt du 26 mai 2011 3ème Chambre En la cause PENSIONSKASSE PRO SA, sise Bahnhofstrasse 4, 6431 Schwyz, comparant avec élection de domicile en l'étude de Maître KÄSLIN Thomas demanderesse contre X__________ SA, sise à GENEVE défenderesse ATTENTU EN FAIT Que la société X__________ SA (ci-après la société), ayant pour but les transactions et promotions immobilières, la promotion, l'acquisition, l'administration et la gestion d'affaires commerciales, industrielles, financières et immobilières (cf. extrait du registre du commerce) et ayant son siège à Genève, a été affiliée en tant qu'employeur à la PENSIONSKASSE PRO SA (ci-après : la caisse de pension) par contrat du 26 novembre 2007, respectivement du 18 février 2008, avec effet rétroactif au 1 er avril 2006; Que Monsieur D__________ a été annoncé comme unique assuré, pour un salaire de 54'825 fr.; Que la société s'est acquittée en date du 14 janvier 2008 du paiement initial de cotisations (15'939 fr.); Que par courrier du 14 février 2008, la caisse de pension a envoyé à la société les décomptes de cotisations et certificats de prévoyance relatifs aux années 2006, 2007 et 2008; Que le 6 mars 2009, la caisse de pension a adressé à la société un rappel concernant les cotisations de l'année 2008 avec délai au 20 mars 2009 pour s'en acquitter; Que par courrier du 21 mars 2009, la caisse de pension a envoyé à la société les décomptes de cotisations de l'année 2009 et le certificat de prévoyance y relatif en exigeant une nouvelle fois le paiement des cotisations 2008, correspondant à un montant de 11'280 fr. 20; Que par courrier du 24 mars 2009, la caisse de pension a adressé un nouveau rappel à la société en avertissant cette dernière qu'à défaut de paiement, le contrat d'affiliation serait résilié; Qu'aucun paiement n'ayant été enregistré dans le délai imparti, la caisse de pension a résilié le contrat d'affiliation par courrier du 31 mars 2009; Que le 14 septembre 2009, la caisse de pension a fait parvenir à la société un décompte final et réclamé le paiement du montant dû; Que la société ne s'étant pas exécutée, un rappel lui a été adressé le 9 octobre 2009; Qu'aucun paiement n'étant parvenu à la caisse de pension, cette dernière a entamé une poursuite en date du 29 octobre 2009 pour un montant de 15'339 fr. 90 avec intérêts à 6 % dès le 31 mars 2009; Qu'un commandement de payer (n°09 241115 J) a été notifié à la société le 11 juin 2010 auquel elle a fait opposition le 18 juin 2010; Que par courrier du 25 juin 2010, la caisse de pension a une fois de plus offert la possibilité à la société de payer le montant dû; Que le 26 janvier 2011, la caisse de pension a saisi la Cour de céans d'une demande en mainlevée de l'opposition; qu'elle conclut également à la condamnation de la société au paiement des sommes de 15'339 fr. 90 avec intérêts à 6% dès le 31 mars 2009, de 1'250 fr. avec intérêts à 6 % dès le jour du dépôt de la demande et de 166 fr. 70 à titre de frais de poursuites; Qu'à l'appui de sa demande, la caisse de pension produit le contrat d'affiliation, sa lettre de résiliation, les décomptes de cotisations des années concernées, un extrait de compte et les poursuites engagées; Qu'invitée à se déterminer, la société ne s'est pas manifestée; Que dès lors, la cause a été gardée à juger; CONSIDERANT EN DROIT Que conformément à l'art. 134 al. 1 let. b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Que sa compétence pour juger du cas d’espèce est ainsi établie; Que le litige comporte une demande en condamnation au paiement des cotisations échues ainsi qu'une demande en mainlevée de l'opposition faite au commandement de payer; Que les décisions des autorités administratives fédérales portant condamnation à payer une somme d'argent sont exécutés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Qu'il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Que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PA); Que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Que cette solution est d'ailleurs la conséquence du fait que, dans les matières qui sont de son ressort, le juge des assurances est effectivement le juge ordinaire selon l'art. 79 LP et qu'il a qualité pour lever une opposition à la poursuite en statuant sur le fond (ATF 109 V 51 ); Qu'en l'espèce, il convient d'admettre que les décomptes de la caisse de pension sont exacts; Qu'en effet, il ressort de l'ensemble des pièces produites par la demanderesse que la défenderesse est demeurée débitrice d'un montant de 15'339 fr. 90 correspondant aux cotisations dues; Qu'au demeurant, la défenderesse n'a jamais contesté le montant réclamé; Qu'en outre, la simple passivité de la société - qui n'a réagi ni aux sommations de la caisse de pension ni à celles de la Cour de céans, ne saurait empêcher la demanderesse d'engager et de continuer des procédures de recouvrement afin d'obtenir la reconnaissance de ses droits (ATA J. du 5 septembre 1995); Qu'en ce qui concerne les frais de poursuite, ils sont d'office supportés par le débiteur lorsque la poursuite aboutit (JdT 1974 III 32); Que les intérêts dus par la défenderesse sont par ailleurs prévus à l'art. 2.3 let. 1 des conditions générales de la fondation; Que pour tous ces motifs, il y a lieu d'admettre la demande et de prononcer la mainlevée définitive de l'opposition au commandement de payer; Qu'en ce qui concerne les frais et dépens de la cause, l'art. 73 al. 2 LPP précise que les cantons doivent prévoir une procédure simple, rapide et, en principe, gratuite; Que l'art. 89H al. 1 de la loi sur la procédure administrative du 12 septembre 1985 (LPA) prévoit quant à lui que la procédure est gratuite pour les parties. PAR CES MOTIFS, LA CHAMBRE DES ASSURANCES SOCIALES : Statuant A la forme : Déclare la demande recevable ; Au fond : Condamne la société X__________ SA à payer à la PENSIONSKASSE PRO SA la somme de 15'339 fr. 90 avec intérêts à 6% dès le 31 mars 2009, de 1'250 fr. avec intérêts à 6 % dès le jour du dépôt de la demande et de 166 fr. 70 à titre de frais de poursuites; Prononce la mainlevée définitive de l'opposition faite au commandement de payer poursuite N°09 241115 J à due concurrence ;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