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A/2398/2007 vom 21. Mai 2007</w:t>
      </w:r>
    </w:p>
    <w:p>
      <w:r>
        <w:t>GE Cour de justice, 2007-05-21, FR</w:t>
      </w:r>
    </w:p>
    <w:p>
      <w:r>
        <w:rPr>
          <w:b/>
        </w:rPr>
        <w:t xml:space="preserve">Quelle: </w:t>
      </w:r>
      <w:r>
        <w:t>https://mcp.opencaselaw.ch/entscheid/ge_gerichte_A_2398_2007</w:t>
      </w:r>
    </w:p>
    <w:p>
      <w:r>
        <w:t>FR: GE_GERICHTE A/2398/2007 du 21 mai 2007</w:t>
      </w:r>
    </w:p>
    <w:p>
      <w:r>
        <w:t>IT: GE_GERICHTE A/2398/2007 del 21 maggio 2007</w:t>
      </w:r>
    </w:p>
    <w:p>
      <w:pPr>
        <w:pStyle w:val="Heading2"/>
      </w:pPr>
      <w:r>
        <w:t>Volltext</w:t>
      </w:r>
    </w:p>
    <w:p>
      <w:r>
        <w:t>Genève Cour de justice (Cour de droit public) Chambre des assurances sociales 30.10.2007 A/2398/2007</w:t>
      </w:r>
    </w:p>
    <w:p>
      <w:r>
        <w:t>A/2398/2007 ATAS/1184/2007 du 30.10.2007 ( AI ) , RETIRE RÉPUBLIQUE ET CANTON DE GENÈVE POUVOIR JUDICIAIRE A/2398/2007 ATAS/1184/2007 ARRET DU TRIBUNAL CANTONAL DES ASSURANCES SOCIALES Chambre 1 du 30 octobre 2007 En la cause Monsieur A___________, domicilié , 1225 CHENE-BOURG, comparant avec élection de domicile en l'étude de Maître SCHNEIDER Jacques-André recourant contre OFFICE CANTONAL DE L'ASSURANCE-INVALIDITE, sis rue de Lyon 97, GENEVE intimé Attendu en fait que par décision du 21 mai 2007, l'OFFICE CANTONAL DE L'ASSURANCE-INVALIDITE (ci-après OCAI) a reconnu à Monsieur A___________ le droit à une rente entière d'invalidité, assortie de rentes complémentaires pour épouse et enfants, de juin 1998 à décembre 2004 ; Que l'assuré a interjeté recours le 19 juin 2007 contre ladite décision ; Que dans sa réponse du 31 juillet 2007, l'OCAI, après avoir expliqué le calcul auquel avait procédé la caisse de compensation compétente ainsi que la compensation du montant rétroactif avec des créances de l'OFFICE CANTONAL DES PERSONNES AGEES (ci-après OCPA), a conclu au rejet du recours ; Que par courrier du 31 août 2007, l'OCPA a notamment expliqué que le montant du rétroactif AI, soit la somme de 94'122 fr. lui avait été versée ; Que le 19 septembre 2007, Maître Jacques-André SCHNEIDER a informé le Tribunal de céans qu'il assurait la défense des intérêts de l'assuré ; Que le 19 octobre 2007, celui-ci a déclaré retirer son recours ; Considérant en droit que le recours a été retiré ; Qu’il convient d’en prendre acte et de rayer la cause du rôle ; PAR CES MOTIFS, LE TRIBUNAL CANTONAL DES ASSURANCES SOCIALES : Prend acte du retrait du recours. Raye la cause du rôle. La greffière Marie-Louise QUELOZ La Présidente :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