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A/2388/2014 vom 4. September 2014</w:t>
      </w:r>
    </w:p>
    <w:p>
      <w:r>
        <w:t>GE Cour de justice, 2014-09-04, FR</w:t>
      </w:r>
    </w:p>
    <w:p>
      <w:r>
        <w:rPr>
          <w:b/>
        </w:rPr>
        <w:t xml:space="preserve">Quelle: </w:t>
      </w:r>
      <w:r>
        <w:t>https://mcp.opencaselaw.ch/entscheid/ge_gerichte_A_2388_2014</w:t>
      </w:r>
    </w:p>
    <w:p>
      <w:r>
        <w:t>FR: GE_GERICHTE A/2388/2014 du 4 septembre 2014</w:t>
      </w:r>
    </w:p>
    <w:p>
      <w:r>
        <w:t>IT: GE_GERICHTE A/2388/2014 del 4 settembre 2014</w:t>
      </w:r>
    </w:p>
    <w:p>
      <w:pPr>
        <w:pStyle w:val="Heading2"/>
      </w:pPr>
      <w:r>
        <w:t>Volltext</w:t>
      </w:r>
    </w:p>
    <w:p>
      <w:r>
        <w:t>Genève Cour de justice (Cour de droit public) Chambre administrative 04.09.2014 A/2388/2014</w:t>
      </w:r>
    </w:p>
    <w:p>
      <w:r>
        <w:t>A/2388/2014 ATA/712/2014 du 04.09.2014 sur JTAPI/878/2014 ( MC ) , IRRECEVABLE En fait En droit RÉPUBLIQUE ET CANTON DE GENÈVE POUVOIR JUDICIAIRE A/2388/2014 - MC ATA/712/2014 COUR DE JUSTICE Chambre administrative Arrêt du 4 septembre 2014 en section dans la cause Monsieur A______ représenté par Me Dimitri Lavrov, avocat contre OFFICIER DE POLICE Recours contre le jugement du Tribunal administratif de première instance du 19 août 2014 ( JTAPI/878/2014 ) EN FAIT 1.        Par jugement du 19 août 2014, le Tribunal administratif de première instance (ci-après : TAPI) a confirmé l’ordre de mise en détention administrative pris par l’officier de police le 16 août 2014 à 14h55 à l’encontre de Monsieur A______ pour une durée de quatre mois, soit jusqu’au 16 décembre 2014. ![endif]&gt;![if&gt; 2.        Le jugement a été notifié aux parties en mains propres à l’issue de l’audience.![endif]&gt;![if&gt; 3.        Par courrier mis à la poste le 1 er septembre 2014, M. A______, sous la plume d’un mandataire, a recouru contre ledit jugement auprès de la chambre administrative de la Cour de justice (ci-après : la chambre administrative). Il a conclu à l’annulation du jugement et, cela fait, à son admission provisoire, sa mise en liberté immédiate et la délivrance d’une autorisation de séjour. ![endif]&gt;![if&gt; La décision dont était recours avait été notifiée au recourant en mains propres le 19 août 2014, de sorte que le délai de recours arrivait à échéance le samedi 30 août 2014. À teneur de l’art. 17 al. 3 de la loi sur la procédure administrative du 12 septembre 1985 (LPA - E 5 10), lorsque le dernier jour du délai tombait un samedi, le délai expirait le premier jour utile, soit, dans le présent cas, le lundi 1 er septembre 2014. Interjeté en temps utile, le recours devait être déclaré recevable. 4.        La cause a été gardée à juger sans instruction préalable. ![endif]&gt;![if&gt; EN DROIT 1) Interjeté contre le jugement du TAPI prononcé et communiqué aux parties le 19 août 2014, le recours l'a été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La compétence de la chambre de céans pour juger du cas d’espèce est ainsi établie. 2) Selon l’art. 10 al. 2 LaLEtr, la chambre administrative doit statuer dans les dix jours qui suivent sa saisine. Ayant reçu le recours ce jour et statuant ce jour, elle respecte ce délai.![endif]&gt;![if&gt; 3) La chambre administrative examine d'office la recevabilité d'un recours ou d'une demande portée devant elle ( ATA/293/2013 du 7 mai 2013 consid. 1 ; ATA/193/2013 du 26 mars 2013 ; ATA/68/2012 du 31 janvier 2012 ; ATA/191/2011 du 22 mars 2011).![endif]&gt;![if&gt; 4) Le recours à la chambre administrative doit être formé par écrit dans les dix jours qui suivent la notification de la décision attaquée (art. 10 LaLEtr).![endif]&gt;![if&gt; Les délais commencent à courir le lendemain de leur communication ou de l'événement qui les déclenche. Le délai fixé par semaines, par mois ou par années expire le jour qui correspond par son nom ou son quantième à celui duquel il court ;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(art. 17 LPA). De plus, le délai de recours se trouve ici entièrement en dehors des périodes de suspension prévues par cette disposition. Les règles en matière de suspension des délais ne s’appliquent pas dans les procédures de mises en détention, d’assignations territoriales, d’interdictions territoriales et de mises en rétention prévues par la loi d’application de la loi fédérale sur les étrangers, du 16 juin 1988 (art. 63 al. 2 let. c LPA). Un délai légal ne peut être prolongé (art. 16 al. 1 LPA). 5) En l'occurrence, il n'est pas contesté que la notification est intervenue le mardi 19 août 2014. Le délai de recours de dix jours a donc commencé à courir le mercredi 20 août 2014 et a échu le vendredi 29 août 2014. ![endif]&gt;![if&gt; Le recours ayant été interjeté le lundi 1 er septembre 2014, il l’a été après le délai de dix jours dès sa réception. 6)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LPA).![endif]&gt;![if&gt; En l’espèce, aucun empêchement n’est invoqué à l’appui du recours. L’art. 16 al. 3 LPA ne trouve pas application. 7) Le recours doit être déclaré irrecevable pour cause de tardiveté.![endif]&gt;![if&gt; 8) En conséquence, le recours sera déclaré irrecevable, sans autre acte d’instruction (art. 72 LPA). ![endif]&gt;![if&gt; 9) Vu la nature du litige, aucun émolument ne sera perçu (art. 87 al. 1 LPA et art. 13 du règlement sur les frais, émoluments et indemnités en procédure administrative du 30 juillet 1986 - RFPA- E 5 10.03). Vu l’issue de celui-ci, aucune indemnité de procédure ne sera allouée (art. 87 al. 2 LPA).![endif]&gt;![if&gt; * * * * * PAR CES MOTIFS LA CHAMBRE ADMINISTRATIVE à la forme : déclare irrecevable le recours interjeté le 1 er septembre 2014 par Monsieur  A______ contre le jugement du Tribunal administratif de première instance du 19 août 2014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Dimitri Lavrov, avocat du recourant, à l'officier de police, au Tribunal administratif de première instance, à l'office cantonal de la population et des migrations, à l'office fédéral des migrations, ainsi qu'à l'établissement de Favra, pour information. Siégeants : M. Verniory, président, Mme Payot Zen-Ruffinen et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