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A/2386/2017 vom 21. September 2017</w:t>
      </w:r>
    </w:p>
    <w:p>
      <w:r>
        <w:t>GE Cour de justice, 2017-09-21, FR</w:t>
      </w:r>
    </w:p>
    <w:p>
      <w:r>
        <w:rPr>
          <w:b/>
        </w:rPr>
        <w:t xml:space="preserve">Quelle: </w:t>
      </w:r>
      <w:r>
        <w:t>https://mcp.opencaselaw.ch/entscheid/ge_gerichte_A_2386_2017</w:t>
      </w:r>
    </w:p>
    <w:p>
      <w:r>
        <w:t>FR: GE_GERICHTE A/2386/2017 du 21 septembre 2017</w:t>
      </w:r>
    </w:p>
    <w:p>
      <w:r>
        <w:t>IT: GE_GERICHTE A/2386/2017 del 21 settembre 2017</w:t>
      </w:r>
    </w:p>
    <w:p>
      <w:pPr>
        <w:pStyle w:val="Heading2"/>
      </w:pPr>
      <w:r>
        <w:t>Regeste</w:t>
      </w:r>
    </w:p>
    <w:p>
      <w:r>
        <w:t>RETINJ | LP.17.3</w:t>
      </w:r>
    </w:p>
    <w:p>
      <w:pPr>
        <w:pStyle w:val="Heading2"/>
      </w:pPr>
      <w:r>
        <w:t>Volltext</w:t>
      </w:r>
    </w:p>
    <w:p>
      <w:r>
        <w:t>Genève Cour de Justice (Cour civile) Chambre de surveillance en matière de poursuite et faillites 21.09.2017 A/2386/2017</w:t>
      </w:r>
    </w:p>
    <w:p>
      <w:r>
        <w:t>RETINJ | LP.17.3</w:t>
      </w:r>
    </w:p>
    <w:p>
      <w:r>
        <w:t>A/2386/2017 DCSO/487/2017 du 21.09.2017 ( PLAINT ) , REJETE Descripteurs : RETINJ Normes : LP.17.3 En fait En droit Par ces motifs RÉPUBLIQUE ET CANTON DE GENÈVE POUVOIR JUDICIAIRE A/2386/2017-CS DCSO/487/17 DECISION DE LA COUR DE JUSTICE Chambre de surveillance des Offices des poursuites et faillites DU JEUDI 21 SEPTEMBRE 2017 Plainte 17 LP (A/2386/2017-CS) formée en date du 30 mai 2017 par A______ SA , élisant domicile en l'étude de Me Dan BALLY, avocat. * * * * * Décision communiquée par courrier A à l'Office concerné et par pli recommandé du greffier du 25 septembre 2017 à : - A______ SA c/o Me Dan BALLY, avocat Rue J.-J. Cart 8 Case postale 221 1001 Lausanne. - Office des poursuites . EN FAIT A. a. Dans le cadre de la poursuite ordinaire n° 16 xxxx38 W, dirigée contre B______ – inscrit au Registre du commerce de Genève, sous l'identité C______, en qualité de chef de la raison individuelle du même nom – la poursuivante A______ SA a requis la continuation de la poursuite le 31 août 2016.![endif]&gt;![if&gt; Sans nouvelles de la part de l'Office des poursuites (ci-après : l'Office), la poursuivante, par l'entremise de son conseil, l'a relancé par courriers des 14 novembre 2016, 9 décembre 2016, 18 janvier 2017, 13 février 2017, 29 mars 2017, 24 avril 2017 et 16 mai 2017, sans obtenir de réponse. b. Dans l'intervalle, soit le 10 novembre 2016, l'Office avait adressé au débiteur un avis de saisie l'invitant à se présenter le 17 février 2017 dans ses locaux afin qu'il soit procédé à la saisie. B______ n'avait toutefois pas donné suite à cette convocation et les démarches entreprises postérieurement par l'Office pour l'entendre étaient demeurées vaines. B. a. Par courrier adressé le 30 mai 2017 à la Chambre de surveillance, A______ SA a formé une plainte au sens de l'art. 17 LP pour retard injustifié de la part de l'Office dans la poursuite n° 16 xxxx38 W, concluant à ce qu'il soit ordonné à ce dernier d'établir un procès-verbal de saisie. b. Dans ses observations datées du 28 juin 2017, l'Office a indiqué avoir constaté le 2 juin 2017 que le débiteur était en réalité soumis à la poursuite par voie de faillite. Il avait dès lors établi le même jour une commination de faillite, laquelle avait été notifiée le 9 juin 2017 puis communiquée le 15 juin 2017 au conseil de la poursuivante. Bien que reprochant à juste titre un retard injustifié à l'Office, la plainte était ainsi devenue en partie sans objet et était mal fondée pour le surplus. c. La cause a été gardée à juger le 29 juin 2017,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faillite, est tenu de lui adresser "sans retard" une commination de faillite (art. 159 LP). 2.2 Inscrit au Registre du commerce en qualité de chef d'une raison individuelle, le débiteur est en l'espèce soumis à la poursuite par voie de faillite (art. 39 al. 1 ch. 1 LP). A juste titre, l'Office ne prétend pas que le délai de plus de neuf mois écoulé entre le dépôt de la réquisition de continuer la poursuite et l'établissement d'une commination de faillite respecterait l'exigence de célérité imposée par l'art. 159 LP ou serait justifié par des circonstances particulières. C'est donc à juste titre que la poursuivante s'est plainte d'un retard injustifié de sa part. La plainte a toutefois, sur ce point, perdu son objet à la suite de la notification au débiteur, puis de la communication à la poursuivante, d'une commination de faillite. La conclusion de la plaignante tendant à l'établissement d'un procès-verbal de saisie est pour le surplus mal fondée, le débiteur étant soumis à la poursuite par voie de faillite. 3. La procédure de plainte est gratuite (art. 20a al. 2 ch. 5 LP et art. 61 al. 2 let. a OELP) et il ne peut être alloué aucuns dépens dans cette procédure (art. 62 al. 2 OELP). * * * * * PAR CES MOTIFS, La Chambre de surveillance : A la forme : Déclare recevable la plainte formée le 30 mai 2017 par A______ SA pour retard injustifié de la part de l'Office des poursuites dans la poursuite n° 16 xxxx38 W. Au fond : Constate que cette plainte est devenue partiellement sans objet. La rejette pour le surplus. Siégeant : Monsieur Patrick CHENAUX, président; Messieurs Michel BERTSCHY et Claude MARCET,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