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A/237/2022 vom 9. Juni 2022</w:t>
      </w:r>
    </w:p>
    <w:p>
      <w:r>
        <w:t>GE Cour de justice, 2022-06-09, FR</w:t>
      </w:r>
    </w:p>
    <w:p>
      <w:r>
        <w:rPr>
          <w:b/>
        </w:rPr>
        <w:t xml:space="preserve">Quelle: </w:t>
      </w:r>
      <w:r>
        <w:t>https://mcp.opencaselaw.ch/entscheid/ge_gerichte_A_237_2022</w:t>
      </w:r>
    </w:p>
    <w:p>
      <w:r>
        <w:t>FR: GE_GERICHTE A/237/2022 du 9 juin 2022</w:t>
      </w:r>
    </w:p>
    <w:p>
      <w:r>
        <w:t>IT: GE_GERICHTE A/237/2022 del 9 giugno 2022</w:t>
      </w:r>
    </w:p>
    <w:p>
      <w:pPr>
        <w:pStyle w:val="Heading2"/>
      </w:pPr>
      <w:r>
        <w:t>Regeste</w:t>
      </w:r>
    </w:p>
    <w:p>
      <w:r>
        <w:t>LP.33.al4</w:t>
      </w:r>
    </w:p>
    <w:p>
      <w:pPr>
        <w:pStyle w:val="Heading2"/>
      </w:pPr>
      <w:r>
        <w:t>Erwägungen</w:t>
      </w:r>
    </w:p>
    <w:p>
      <w:r>
        <w:rPr>
          <w:b/>
        </w:rPr>
        <w:t>E. 3</w:t>
      </w:r>
    </w:p>
    <w:p>
      <w:r>
        <w:t>La procédure de plainte est gratuite (art. 20a al. 2 ch. 5 LP; art. 61 al. 2 lit. a OELP) et il n'est pas alloué de dépens (art. 62 al. 2 OELP). * * * * * PAR CES MOTIFS, La Chambre de surveillance : A la forme : Déclare recevables la plainte formée le 20 janvier 2022 par A______ SA contre la décision rendue le 6 janvier 2022 par l'Office cantonal des poursuites dans la poursuite n° 3______ ainsi que la demande de restitution du délai pour former opposition implicitement formée dans le même acte. Au fond : Admet la demande de restitution du délai pour former opposition au commandement de payer, poursuite n° 3______, notifié le 13 octobre 2021. Annule en conséquence la décision contestée et invite l'Office cantonal des poursuites à enregistrer l'opposition formée le 24 décembre 2021 dans la poursuite n° 3______. Annule la commination de faillite notifiée le 15 décembre 2021 dans la poursuite n° 3______. Invite l'Office cantonal des poursuites à remettre à la poursuivante un nouvel exemplaire du commandement de payer, poursuite n° 3______, mentionnant l'opposition formée le 24 décembre 2021. Siégeant : Monsieur Patrick CHENAUX, président; Madame Natalie OPPATJA et Monsieur Anthony HUGUENIN, juges assesseurs; Madame Véronique AMAUDRY-PISCETTA, greffière. Le président : Patrick CHENAUX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