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A/237/2011 vom 23. August 2011</w:t>
      </w:r>
    </w:p>
    <w:p>
      <w:r>
        <w:t>GE Cour de justice, 2011-08-23, FR</w:t>
      </w:r>
    </w:p>
    <w:p>
      <w:r>
        <w:rPr>
          <w:b/>
        </w:rPr>
        <w:t xml:space="preserve">Quelle: </w:t>
      </w:r>
      <w:r>
        <w:t>https://mcp.opencaselaw.ch/entscheid/ge_gerichte_A_237_2011</w:t>
      </w:r>
    </w:p>
    <w:p>
      <w:r>
        <w:t>FR: GE_GERICHTE A/237/2011 du 23 août 2011</w:t>
      </w:r>
    </w:p>
    <w:p>
      <w:r>
        <w:t>IT: GE_GERICHTE A/237/2011 del 23 agosto 2011</w:t>
      </w:r>
    </w:p>
    <w:p>
      <w:pPr>
        <w:pStyle w:val="Heading2"/>
      </w:pPr>
      <w:r>
        <w:t>Erwägungen</w:t>
      </w:r>
    </w:p>
    <w:p>
      <w:r>
        <w:rPr>
          <w:b/>
        </w:rPr>
        <w:t>E. 2</w:t>
      </w:r>
    </w:p>
    <w:p>
      <w:r>
        <w:t>ème Chambre En la cause Monsieur N___________, sans domicile connu Madame N___________, née O___________, domiciliée à Versoix demandeurs contre Fondation Institution Supplétive LPP, case postale 8468, 8036 Zürich GASTROCIAL, Bahnofstrasse 86, 5001 Aarau défenderesses EN FAIT Par jugement du 4 novembre 2010, la 18ème chambre du Tribunal de première instance a prononcé le divorce de Madame N___________, née O___________ en 1963, et Monsieur N___________, né en 1957, mariés en date du 16 avril 1999. Selon le chiffre 9 du jugement précité, le Tribunal de première instance a ordonné le partage par moitié des avoirs de prévoyance professionnelle acquis par chacun des époux durant le mariage. Le jugement de divorce est devenu définitif le 11 janvier 2011 et a été transmis d'office à la Cour de céans le 27 janvier 2011 pour exécution du partage. La Cour de céans a sollicité des parties le nom de leur institution de prévoyance, mais aucune réponse n'a été donnée. La Cour a ensuite interpellé l'institution de prévoyance de la demanderesse mentionnée dans le jugement de divorce en la priant de lui communiquer les montants des avoirs LPP acquis durant le mariage, soit entre le 16 avril 1999 et le 11 janvier 2011, puis sollicité l'extrait de compte individuel AVS de l'assuré. S'agissant de la demanderesse: Selon le courrier de GASTROSOCIAL du 8 février 2011, la demanderesse est affiliée auprès d’elle depuis le 1 er mars 2001. La prestation de sortie existant à la date du mariage, le 16 avril 1999, est inconnue et la prestation de libre passage au 11 janvier 2011 s’élève à 10'402 fr. 45. Selon le courrier de la FONDATION SUPPLETIVE LPP du 14 juin 2011, la demanderesse s'est constituée durant le mariage, soit du 16 avril 1999 au 11 janvier 2011, une prestation de libre passage s'élevant à 2'860 fr. 22. Selon l'extrait de compte individuel AVS de la demanderesse, celle-ci a travaillé pour le même employeur de 1993 à décembre 1999, puis a bénéficié d'indemnités de chômage jusqu'en novembre 2000. De novembre 2000 à janvier 2001, elle a réalisé des salaires inférieurs au minimum LPP. Elle réalise un salaire depuis février 2001 auprès d'employeurs affiliés auprès de GASTROSOCIAL, conformément au courrier de celui-ci du 8 février 2011. Selon le courrier du 17 mai 2011 de Mme P___________, qui a employé la demanderesse entre 1993 et 1999, elle ne souvient plus du nom de la Fondation à laquelle elle l'avait affiliée. Après recherche auprès de la Centrale du 2 ème pilier, celle-ci a communiqué le 27 mai 2011 deux institutions de prévoyance, soit GASTROSOCIAL et la Fondation de libre-passage LPP à Zurich, lesquelles ont été interrogées. Par pli du 14 juin 2011, GASTROSOCIAL a communiqué les mêmes renseignements déjà donnés le 8 février 2011 et le salaire réalisé auprès de Mme P___________ n'y figure pas. Par pli du 14 juin 2011, la Fondation institution supplétive de Zurich a communiqué les mêmes renseignements que ceux donnés le 14 juin 2011, dont il ressort un versement de 2'432 fr. 75 le 12 octobre 1999 en provenance de SECURA LEBEN. Selon le courrier du 27 juin 2011 de la GENERALI, fondé sur la base des archives de SECURA LEBEN, la demanderesse y a été affiliée du 1 er juillet 1993 au 30 juin 1999. Aucune prestation n'a été apportée. L'avoir de vieillesse à la date du mariage était de 2'083 fr. 10. La prestation de sortie de 2'432 fr. 75 a été transféré le 8 octobre 1999 à la Fondation institution supplétive LPP. Selon l'extrait de compte individuel AVS du demandeur, ce dernier a réalisé un revenu à titre indépendant d'avril 1997 à octobre 2006 et de salarié de X___________ Sàrl depuis janvier 2007. Ce revenu annuel est de 48'000 fr. L'assuré, associé-gérant de la société et la société elle-même, à son siège, ont été interpellés à de nombreuses reprises pour communiquer le nom de l'institution de prévoyance à laquelle les employés de la société sont affiliés, mais en vain. Ces documents ont été transmis aux parties en date du 6 juillet 2011. La juridiction leur a indiqué qu'à défaut d'observations d'ici au 12 août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Par conséquent les intérêts dus à la demanderesse sur la somme de 2'083 fr. 10 existant au 16 avril 1999 se montent à 715 fr. 25. En l’espèce, le juge de première instance a ordonné le partage par moitié des prestations de sortie acquises durant le mariage par les demandeurs. Les dates pertinentes sont, d’une part, celle du mariage, le 16 avril 1999, d’autre part le 11 janvier 2011, date à laquelle le jugement de divorce est devenu exécutoire. Selon les documents produits, la prestation acquise pendant le mariage par le demandeur est nulle, dès lors qu'il n'a pas été possible de déterminer s'il a été affilié à une institution de prévoyance depuis qu'il est salarié de X___________ Sàrl et qu'il était indépendant auparavant. Celle acquise par la demanderesse est de 7'604 fr. 10 car il convient de déduire de sa prestation de 10'402 fr. 45, celle déjà accumulée lors du mariage, y compris les intérêts courus jusqu'au divorce, soit 2'798 fr. 35. Pour le surplus, les intérêts ont déjà été calculés par les institutions de prévoyance défenderesses. Ainsi le demandeur doit à son ex-épouse le montant de 0 fr. (0 fr. : 2) et celle-ci doit à celui-là le montant de 3'802 fr. 05 (7'604 fr. 10 : 2), de sorte que c’est la demanderesse qui doit au demandeur le montant de 3'802 fr. 05.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Condamne la Fondation Institution supplétive LPP à prélever du compte de Madame N___________ la somme de 2'859 fr. 35 à verser à Monsieur N___________ sur un compte à ouvrir en sa faveur auprès de la FONDATION INSTITUTION SUPPLETIVE LPP. Condamne GASTROSOCIAL à prélever du compte de Madame N___________ la somme de 942 fr. 70 à verser à Monsieur N___________ sur un compte à ouvrir en sa faveur auprès de la FONDATION INSTITUTION SUPPLETIVE LPP.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à la demanderesse et aux défenderesses, ainsi qu’à l’Office fédéral des assurances sociales par le greffe le ainsi qu’au demandeur par la Feuille d'avis officielle vu son domicile inconnu.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